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C90B">
      <w:pPr>
        <w:ind w:left="0" w:firstLine="0" w:firstLineChars="0"/>
        <w:jc w:val="left"/>
        <w:rPr>
          <w:rFonts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 w14:paraId="4858C20E">
      <w:pPr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  <w:t>秦皇岛市数据和政务服务局勘验评审专家招聘岗位及标准</w:t>
      </w:r>
    </w:p>
    <w:tbl>
      <w:tblPr>
        <w:tblStyle w:val="4"/>
        <w:tblpPr w:leftFromText="135" w:rightFromText="135" w:vertAnchor="text" w:horzAnchor="page" w:tblpX="699" w:tblpY="336"/>
        <w:tblOverlap w:val="never"/>
        <w:tblW w:w="157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14"/>
        <w:gridCol w:w="690"/>
        <w:gridCol w:w="5205"/>
        <w:gridCol w:w="6540"/>
        <w:gridCol w:w="906"/>
      </w:tblGrid>
      <w:tr w14:paraId="1EAD0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B0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专家勘验评审事项名称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EC2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2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9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2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拟聘专家数量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A79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18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 w:eastAsia="zh-CN"/>
              </w:rPr>
              <w:t>招聘条件</w:t>
            </w:r>
          </w:p>
        </w:tc>
        <w:tc>
          <w:tcPr>
            <w:tcW w:w="6540" w:type="dxa"/>
            <w:tcBorders>
              <w:tl2br w:val="nil"/>
              <w:tr2bl w:val="nil"/>
            </w:tcBorders>
            <w:shd w:val="clear" w:color="auto" w:fill="auto"/>
          </w:tcPr>
          <w:p w14:paraId="19D72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180" w:lineRule="exact"/>
              <w:ind w:left="0" w:firstLine="0" w:firstLineChars="0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5DB32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180" w:lineRule="exact"/>
              <w:ind w:left="0" w:firstLine="0" w:firstLineChars="0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568AB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beforeAutospacing="0" w:afterAutospacing="0" w:line="180" w:lineRule="exact"/>
              <w:ind w:left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 w:eastAsia="zh-CN"/>
              </w:rPr>
              <w:t>评分细则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</w:tcPr>
          <w:p w14:paraId="0ADBD3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line="220" w:lineRule="exact"/>
              <w:ind w:left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EC31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 w:val="0"/>
              <w:snapToGrid w:val="0"/>
              <w:spacing w:line="220" w:lineRule="exact"/>
              <w:ind w:left="0" w:firstLine="0" w:firstLineChars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入库与分级标准</w:t>
            </w:r>
          </w:p>
        </w:tc>
      </w:tr>
      <w:tr w14:paraId="6D88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A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洪水影响评价审批（水工程建设规划同意书审核、河道管理范围内建设项目工程建设方案审批、非防洪建设项目洪水影响评价报告审批）</w:t>
            </w:r>
          </w:p>
        </w:tc>
        <w:tc>
          <w:tcPr>
            <w:tcW w:w="6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E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专家评审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2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tcW w:w="5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B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60" w:lineRule="exact"/>
              <w:ind w:left="0"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政治素质与职业道德。拥护中国共产党的基本路线、方针和政策，坚持原则、作风正派、廉洁奉公、遵纪守法，恪守客观、公正、求实的工作准则，具有良好的职业道德，自愿且能够保质保量参与技术审查、现场踏勘、政策咨询等工作。</w:t>
            </w:r>
          </w:p>
          <w:p w14:paraId="1B98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60" w:lineRule="exact"/>
              <w:ind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专业政策与技术能力。熟悉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水利工作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领域法律法规、政策制度、技术规范，系统掌握国家、省、市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水土保持方案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洪水影响评价、水利工程施工与设计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相关政策、标准、技术导则与审查要点，具备独立开展技术审查、研判复杂问题的能力。</w:t>
            </w:r>
          </w:p>
          <w:p w14:paraId="652C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60" w:lineRule="exact"/>
              <w:ind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职称与从业经历。原则上应具有副高级及以上专业技术职称，且连续从事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水利行业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及相关专业工作10年以上；专业功底深厚，业务精通，熟悉行业国内外技术现状、发展趋势与技术前沿。</w:t>
            </w:r>
          </w:p>
          <w:p w14:paraId="7379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年龄与身体条件。年龄原则上不超过65周岁，院士、全国行业权威、学科带头人等可适当放宽；身体健康，能够独立承担现场踏勘、会议评审、外出核查等工作任务。</w:t>
            </w:r>
          </w:p>
          <w:p w14:paraId="0EA8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376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信用与纪律要求。无违法、违纪、失信等不良记录；近五年内在各类信用平台管理平台无任何信用记分。</w:t>
            </w:r>
          </w:p>
          <w:p w14:paraId="72D2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履职保障。能够保证工作时间，服从专家库统一抽取、派遣与管理，严格遵守保密、回避、廉洁等工作纪律。</w:t>
            </w:r>
          </w:p>
          <w:p w14:paraId="10B0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376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54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491A445B">
            <w:pPr>
              <w:spacing w:beforeAutospacing="0" w:afterAutospacing="0" w:line="200" w:lineRule="exact"/>
              <w:ind w:left="0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（一）基础评分项（100分）</w:t>
            </w:r>
          </w:p>
          <w:p w14:paraId="0F5A7CB6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 政治素养与职业道德（10分）</w:t>
            </w:r>
          </w:p>
          <w:p w14:paraId="2CAA40ED">
            <w:pPr>
              <w:spacing w:beforeAutospacing="0" w:afterAutospacing="0" w:line="2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政治立场坚定，廉洁自律，作风严谨，职业道德优秀，主动履职（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2025C245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符合基本要求，无不良记录，能够正常履职（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58B622A8">
            <w:pPr>
              <w:spacing w:beforeAutospacing="0" w:afterAutospacing="0" w:line="200" w:lineRule="exact"/>
              <w:ind w:left="0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职业道德一般，存在轻微不良反映（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4918D5B2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 政策法规与技术水平（20分） </w:t>
            </w:r>
          </w:p>
          <w:p w14:paraId="0F4620F6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全面精通政策、法规、标准、导则，能解决重大疑难问题（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6C8FADC2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熟练掌握相关要求，可独立完成各类审查（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3C57F440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基本掌握，仅能承担一般性技术工作（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03EEAC0D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 职称与从业年限（25分）</w:t>
            </w:r>
          </w:p>
          <w:p w14:paraId="3A6E4B88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正高级职称，相关工作15年以上（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分）</w:t>
            </w:r>
          </w:p>
          <w:p w14:paraId="70B993F6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 xml:space="preserve"> 副高级职称，相关工作10年以上（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6243B6DF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副高级职称，相关工作不满10年或中级职称15年以上（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1B3EEF9D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不满足基本条件（0分）</w:t>
            </w:r>
          </w:p>
          <w:p w14:paraId="034A1FB3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 xml:space="preserve">4. 专业能力与行业影响力（20分） </w:t>
            </w:r>
          </w:p>
          <w:p w14:paraId="7E5D1100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行业权威/学科带头人，主持重大项目、课题、标准编制（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7D6CEF1D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业务骨干，多次参与重点项目审查，业内认可度高（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24D80894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具备基础能力，可参与常规审查（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5CD783C1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 xml:space="preserve"> 5. 年龄与健康履职条件（10分）</w:t>
            </w:r>
          </w:p>
          <w:p w14:paraId="65AB8126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- 60周岁及以下，完全胜任踏勘、评审、出差（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3E85C7F5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- 61-65周岁，身体良好，可正常履职（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258DB338">
            <w:pPr>
              <w:spacing w:beforeAutospacing="0" w:afterAutospacing="0"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超65周岁非权威专家，或难以保障履职（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1CF223CA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 xml:space="preserve"> 6. 信用与纪律记录（15分）</w:t>
            </w:r>
          </w:p>
          <w:p w14:paraId="40DD087C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无任何违法违纪失信，近5年无信用记分（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1C0F1002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无违法违纪，但有轻微信用提示（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04AC9F24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- 存在失信、违法违纪或近5年有信用记分（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分）</w:t>
            </w:r>
          </w:p>
          <w:p w14:paraId="26710276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 xml:space="preserve"> （二）加分项（可累计，不封顶）</w:t>
            </w:r>
          </w:p>
          <w:p w14:paraId="35894A65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1. 中国工程院院士、国家级专家、全国行业领军人才 +10分</w:t>
            </w:r>
          </w:p>
          <w:p w14:paraId="0AEF12FB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2. 主持或编制国家/行业/地方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  <w:t>水利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标准、技术指南、导则 +5分/项</w:t>
            </w:r>
          </w:p>
          <w:p w14:paraId="49AEC7FD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3. 获省部级及以上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  <w:t>水利工作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相关科技奖励 +5分/项</w:t>
            </w:r>
          </w:p>
          <w:p w14:paraId="28B15FE0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4. 主持国家级、省部级重大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  <w:t>水利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科研/示范项目 +4分/项</w:t>
            </w:r>
          </w:p>
          <w:p w14:paraId="3EFB55E8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5. 近五年承担省级及以上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  <w:t>水利相关专业的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审查 +3分/5次</w:t>
            </w:r>
          </w:p>
          <w:p w14:paraId="65E22A31">
            <w:pPr>
              <w:shd w:val="clear" w:color="auto" w:fill="FFFF00"/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</w:rPr>
              <w:t>6. 具有注册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  <w:lang w:eastAsia="zh-CN"/>
              </w:rPr>
              <w:t>土木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</w:rPr>
              <w:t>工程师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  <w:lang w:eastAsia="zh-CN"/>
              </w:rPr>
              <w:t>（水利水电）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  <w:lang w:eastAsia="zh-CN"/>
              </w:rPr>
              <w:t>其他水利类注册考试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</w:rPr>
              <w:t>合格证书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  <w:lang w:val="en-US" w:eastAsia="zh-CN"/>
              </w:rPr>
              <w:t xml:space="preserve"> +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</w:rPr>
              <w:t>2分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solid" w:color="FFFFFF" w:fill="FFFFFF"/>
                <w:lang w:val="en-US" w:eastAsia="zh-CN"/>
              </w:rPr>
              <w:t>/本</w:t>
            </w:r>
          </w:p>
          <w:p w14:paraId="7A20A783">
            <w:pPr>
              <w:spacing w:line="200" w:lineRule="exact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</w:rPr>
              <w:t>7. 具有大型国企、科研院所、高校正高级岗位任职经历 +3分</w:t>
            </w:r>
          </w:p>
          <w:p w14:paraId="216FD571">
            <w:pPr>
              <w:spacing w:beforeAutospacing="0" w:afterAutospacing="0"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  <w:p w14:paraId="3107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firstLine="376"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14A51D3F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</w:p>
          <w:p w14:paraId="3DBB45B2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22CBEAA6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1B8F354F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3BAE3FC2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47A00FF6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4D012900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176613C5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优先入库专家：总分≥100分</w:t>
            </w:r>
          </w:p>
          <w:p w14:paraId="07A7B96E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合格入库专家：总分≥85分</w:t>
            </w:r>
          </w:p>
          <w:p w14:paraId="7217ED36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不予入库：总分＜85分 或 存在一票否决项</w:t>
            </w:r>
          </w:p>
          <w:p w14:paraId="2E4DF494">
            <w:pPr>
              <w:spacing w:line="200" w:lineRule="exact"/>
              <w:ind w:left="0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D2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exac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1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生产建设项目水土保持方案审批</w:t>
            </w:r>
          </w:p>
        </w:tc>
        <w:tc>
          <w:tcPr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2CAAD"/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A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2038"/>
        </w:tc>
        <w:tc>
          <w:tcPr>
            <w:tcW w:w="744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0CD1376"/>
        </w:tc>
        <w:tc>
          <w:tcPr>
            <w:tcW w:w="90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20DB12A"/>
        </w:tc>
      </w:tr>
      <w:tr w14:paraId="4B9D9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水利工程基建项目初步设计</w:t>
            </w:r>
          </w:p>
        </w:tc>
        <w:tc>
          <w:tcPr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8C1DC"/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8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FDA1D"/>
        </w:tc>
        <w:tc>
          <w:tcPr>
            <w:tcW w:w="744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428893C"/>
        </w:tc>
        <w:tc>
          <w:tcPr>
            <w:tcW w:w="90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0FE61BB"/>
        </w:tc>
      </w:tr>
      <w:tr w14:paraId="33E44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exac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A03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一般建设项目环境影响评价审批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ADF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现场</w:t>
            </w:r>
          </w:p>
          <w:p w14:paraId="11B041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评审</w:t>
            </w:r>
          </w:p>
          <w:p w14:paraId="40F351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报告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78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tcW w:w="5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E0CF">
            <w:pPr>
              <w:spacing w:beforeAutospacing="0" w:afterAutospacing="0" w:line="240" w:lineRule="exact"/>
              <w:ind w:left="0" w:firstLine="400" w:firstLineChars="200"/>
              <w:textAlignment w:val="top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、政治素质与职业道德。拥护中国共产党的基本路线、方针和政策，坚持原则、作风正派、廉洁奉公、遵纪守法，恪守客观、公正、求实的工作准则，具有良好的职业道德，自愿且能够保质保量参与技术审查、现场踏勘、政策咨询等工作。</w:t>
            </w:r>
          </w:p>
          <w:p w14:paraId="60239BAF">
            <w:pPr>
              <w:spacing w:line="240" w:lineRule="exact"/>
              <w:ind w:lef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、专业政策与技术能力。熟悉生态环境领域法律法规、政策制度、技术规范，系统掌握国家、省、市环境影响评价、排污许可相关政策、标准、技术导则与审查要点，具备独立开展技术审查、研判复杂问题的能力。</w:t>
            </w:r>
          </w:p>
          <w:p w14:paraId="1DC7E114">
            <w:pPr>
              <w:spacing w:line="240" w:lineRule="exact"/>
              <w:ind w:lef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3、职称与从业经历。原则上应具有副高级及以上专业技术职称，且连续从事生态环境及相关专业工作10年以上；专业功底深厚，业务精通，熟悉行业国内外技术现状、发展趋势与技术前沿。</w:t>
            </w:r>
          </w:p>
          <w:p w14:paraId="29D96F8A">
            <w:pPr>
              <w:spacing w:line="240" w:lineRule="exact"/>
              <w:ind w:lef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4、年龄与身体条件。年龄原则上不超过65周岁，院士、全国行业权威、学科带头人等可适当放宽；身体健康，能够独立承担现场踏勘、会议评审、外出核查等工作任务。</w:t>
            </w:r>
          </w:p>
          <w:p w14:paraId="4A9CFD68">
            <w:pPr>
              <w:spacing w:line="2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5、信用与纪律要求。无违法、违纪、失信等不良记录；近五年内在环境影响评价信用平台管理平台无任何信用记分。</w:t>
            </w:r>
          </w:p>
          <w:p w14:paraId="55FF79BD">
            <w:pPr>
              <w:spacing w:line="2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6、履职保障。能够保证工作时间，服从专家库统一抽取、派遣与管理，严格遵守保密、回避、廉洁等工作纪律。</w:t>
            </w:r>
          </w:p>
          <w:p w14:paraId="1C4C5D91">
            <w:pPr>
              <w:spacing w:beforeAutospacing="0" w:afterAutospacing="0"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904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   </w:t>
            </w:r>
          </w:p>
          <w:p w14:paraId="2C2C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 w14:paraId="622A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 w14:paraId="73CD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54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12D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2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7255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20" w:lineRule="exact"/>
              <w:ind w:left="0" w:firstLine="0" w:firstLineChars="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5EB5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2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7629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2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（一）基础评分项（100分）</w:t>
            </w:r>
          </w:p>
          <w:p w14:paraId="4C5F0E78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1. 政治素养与职业道德（10分）</w:t>
            </w:r>
          </w:p>
          <w:p w14:paraId="5F553200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政治立场坚定，廉洁自律，作风严谨，职业道德优秀，主动履职（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F04F26C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符合基本要求，无不良记录，能够正常履职（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196C32BD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职业道德一般，存在轻微不良反映（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427F477">
            <w:pPr>
              <w:spacing w:beforeAutospacing="0" w:afterAutospacing="0" w:line="220" w:lineRule="exact"/>
              <w:ind w:left="0" w:firstLine="0" w:firstLine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 政策法规与技术水平（20分） </w:t>
            </w:r>
          </w:p>
          <w:p w14:paraId="36A76778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全面精通政策、法规、标准、导则，能解决重大疑难问题（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6BFA3A9A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熟练掌握相关要求，可独立完成各类审查（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31699E24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基本掌握，仅能承担一般性技术工作（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70543B7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 职称与从业年限（25分）</w:t>
            </w:r>
          </w:p>
          <w:p w14:paraId="1C3B9DB6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正高级职称，相关工作15年以上（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0E1C71F">
            <w:pPr>
              <w:spacing w:beforeAutospacing="0" w:afterAutospacing="0" w:line="220" w:lineRule="exact"/>
              <w:ind w:left="0" w:firstLine="0" w:firstLine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副高级职称，相关工作10年以上（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7F301858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副高级不满10年或中级职称15年以上（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458684E8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不满足基本条件（0分）</w:t>
            </w:r>
          </w:p>
          <w:p w14:paraId="542676B9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 专业能力与行业影响力（20分）</w:t>
            </w:r>
          </w:p>
          <w:p w14:paraId="0F26480E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行业权威/学科带头人，主持重大项目、课题、标准编制（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5085261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业务骨干，多次参与重点项目审查，业内认可度高（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35A11743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具备基础能力，可参与常规审查（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22D07641">
            <w:pPr>
              <w:spacing w:beforeAutospacing="0" w:afterAutospacing="0" w:line="220" w:lineRule="exact"/>
              <w:ind w:left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5. 年龄与健康履职条件（10分）</w:t>
            </w:r>
          </w:p>
          <w:p w14:paraId="2B8E79F2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- 60周岁及以下，完全胜任踏勘、评审、出差（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1C69BAC1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- 61-65周岁，身体良好，可正常履职（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51996D91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超65周岁非权威专家，或难以保障履职（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5221EE08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6. 信用与纪律记录（15分）</w:t>
            </w:r>
          </w:p>
          <w:p w14:paraId="7E7858C5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无任何违法违纪失信，近5年无信用记分（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7BE62A08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无违法违纪，但有轻微信用提示（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47881C33">
            <w:pPr>
              <w:spacing w:line="22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- 存在失信、违法违纪或近5年有信用记分（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  <w:p w14:paraId="68294AFC">
            <w:pPr>
              <w:spacing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sz w:val="20"/>
                <w:szCs w:val="20"/>
              </w:rPr>
              <w:t>（二）加分项（可累计，不封顶）</w:t>
            </w:r>
          </w:p>
          <w:p w14:paraId="4BDF5C10">
            <w:pPr>
              <w:spacing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1. 中国工程院院士、国家级专家、全国行业领军人才 +10分</w:t>
            </w:r>
          </w:p>
          <w:p w14:paraId="685D2947">
            <w:pPr>
              <w:spacing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2. 主持或编制国家/行业/地方环保标准、技术指南、导则 +5分/项</w:t>
            </w:r>
          </w:p>
          <w:p w14:paraId="28FD9902">
            <w:pPr>
              <w:spacing w:beforeAutospacing="0" w:afterAutospacing="0"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3. 获省部级及以上生态环境相关科技奖励 +5分/项</w:t>
            </w:r>
          </w:p>
          <w:p w14:paraId="664962D0">
            <w:pPr>
              <w:spacing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4. 主持国家级、省部级重大环保科研/示范项目 +4分/项</w:t>
            </w:r>
          </w:p>
          <w:p w14:paraId="24DADDE1">
            <w:pPr>
              <w:spacing w:beforeAutospacing="0" w:afterAutospacing="0"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5. 近五年承担省级及以上环评、排污许可技术审查 +3分/5次</w:t>
            </w:r>
          </w:p>
          <w:p w14:paraId="5DDAD636">
            <w:pPr>
              <w:spacing w:beforeAutospacing="0" w:afterAutospacing="0"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6. 具有注册环境影响评价工程师、排污许可技术考核合格证书 +2分</w:t>
            </w:r>
          </w:p>
          <w:p w14:paraId="590AEF48">
            <w:pPr>
              <w:spacing w:beforeAutospacing="0" w:afterAutospacing="0"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>7. 具有大型国企、科研院所、高校正高级岗位任职经历 +3分</w:t>
            </w:r>
          </w:p>
          <w:p w14:paraId="56C8F7C5">
            <w:pPr>
              <w:spacing w:beforeAutospacing="0" w:afterAutospacing="0" w:line="220" w:lineRule="exact"/>
              <w:ind w:firstLine="0" w:firstLineChars="0"/>
              <w:rPr>
                <w:rFonts w:hint="eastAsia" w:ascii="宋体" w:eastAsia="宋体" w:cs="宋体"/>
                <w:sz w:val="20"/>
                <w:szCs w:val="20"/>
              </w:rPr>
            </w:pPr>
            <w:r>
              <w:rPr>
                <w:rFonts w:hint="eastAsia" w:ascii="宋体" w:eastAsia="宋体" w:cs="宋体"/>
                <w:sz w:val="20"/>
                <w:szCs w:val="20"/>
              </w:rPr>
              <w:t xml:space="preserve"> </w:t>
            </w:r>
          </w:p>
          <w:p w14:paraId="027EA366">
            <w:pPr>
              <w:spacing w:beforeAutospacing="0" w:afterAutospacing="0" w:line="200" w:lineRule="exact"/>
              <w:ind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448A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firstLine="376" w:firstLineChars="200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267822B9">
            <w:pPr>
              <w:spacing w:beforeAutospacing="0" w:afterAutospacing="0" w:line="200" w:lineRule="exact"/>
              <w:rPr>
                <w:rFonts w:hint="eastAsia"/>
                <w:sz w:val="24"/>
                <w:szCs w:val="24"/>
              </w:rPr>
            </w:pPr>
          </w:p>
          <w:p w14:paraId="7075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00D7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76F23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6D0B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7E9C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4589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10EB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0945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31F9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2C1A9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770C8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2A41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5F57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2DC2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400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  <w:p w14:paraId="66FD2B6F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22FFA6FF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优先入库专家：总分≥100分</w:t>
            </w:r>
          </w:p>
          <w:p w14:paraId="656EC9FB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合格入库专家：总分≥85分</w:t>
            </w:r>
          </w:p>
          <w:p w14:paraId="2661C940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不予入库：总分＜85分 或 存在一票否决项</w:t>
            </w:r>
          </w:p>
          <w:p w14:paraId="3220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ascii="宋体" w:eastAsia="宋体" w:cs="宋体"/>
                <w:color w:val="000000"/>
                <w:sz w:val="20"/>
                <w:szCs w:val="20"/>
              </w:rPr>
            </w:pPr>
          </w:p>
        </w:tc>
      </w:tr>
      <w:tr w14:paraId="7B02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exac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F1E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排污许可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8C3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现场</w:t>
            </w:r>
          </w:p>
          <w:p w14:paraId="66960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核查</w:t>
            </w:r>
          </w:p>
          <w:p w14:paraId="43884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专家</w:t>
            </w:r>
          </w:p>
          <w:p w14:paraId="26BE2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评审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C29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  <w:t>5名</w:t>
            </w:r>
          </w:p>
        </w:tc>
        <w:tc>
          <w:tcPr>
            <w:tcW w:w="18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DC3F"/>
        </w:tc>
        <w:tc>
          <w:tcPr>
            <w:tcW w:w="744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2D05340"/>
        </w:tc>
        <w:tc>
          <w:tcPr>
            <w:tcW w:w="90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F8E3956"/>
        </w:tc>
      </w:tr>
      <w:tr w14:paraId="1386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2D6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188" w:firstLineChars="100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药品经营许可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2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现场</w:t>
            </w:r>
          </w:p>
          <w:p w14:paraId="39F75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148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  <w:t>3名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A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adjustRightInd/>
              <w:snapToGrid/>
              <w:spacing w:beforeAutospacing="0" w:afterAutospacing="0" w:line="220" w:lineRule="exact"/>
              <w:ind w:left="0" w:firstLine="376" w:firstLineChars="200"/>
              <w:jc w:val="left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1、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政治素质与职业道德。拥护中国共产党的基本路线、方针和政策，坚持原则、作风正派、廉洁奉公、遵纪守法，恪守客观、公正、求实的工作准则，具有良好的职业道德，自愿且能够保质保量参与技术审查、现场踏勘、政策咨询等工作。</w:t>
            </w:r>
          </w:p>
          <w:p w14:paraId="6515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20" w:lineRule="exact"/>
              <w:ind w:left="0" w:firstLine="376" w:firstLineChars="20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2、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专业政策与技术能力。熟悉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药品经营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领域法律法规、政策制度、技术规范，系统掌握国家、省、市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药品经营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许可相关政策与审查要点，具备独立开展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现场勘查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、研判复杂问题的能力。</w:t>
            </w:r>
          </w:p>
          <w:p w14:paraId="5B5D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20" w:lineRule="exact"/>
              <w:ind w:firstLine="376" w:firstLineChars="20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3、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职称与从业经历。具有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执业药师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专业技术职称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从事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药品经营企业质量管理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工作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年以上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，专业经验丰富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；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或从事与药学相关的专业工作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val="en-US" w:eastAsia="zh-CN"/>
              </w:rPr>
              <w:t>10年以上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，对药品质量管理有深厚的专业功底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。</w:t>
            </w:r>
          </w:p>
          <w:p w14:paraId="0831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20" w:lineRule="exact"/>
              <w:ind w:firstLine="376" w:firstLineChars="20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4、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年龄与身体条件。年龄原则上不超过65周岁，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专业水平极强的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可适当放宽；身体健康，能够独立承担现场踏勘、会议评审、外出核查等工作任务。</w:t>
            </w:r>
          </w:p>
          <w:p w14:paraId="6E87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20" w:lineRule="exact"/>
              <w:ind w:firstLine="376" w:firstLineChars="20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5、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信用与纪律要求。无违法、违纪、失信等不良记录；近五年内在环境影响评价信用平台管理平台无任何信用记分。</w:t>
            </w:r>
          </w:p>
          <w:p w14:paraId="6504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20" w:lineRule="exact"/>
              <w:ind w:firstLine="376" w:firstLineChars="200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spacing w:val="-6"/>
                <w:sz w:val="20"/>
                <w:szCs w:val="20"/>
              </w:rPr>
              <w:t>6、</w:t>
            </w:r>
            <w:r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  <w:t>履职保障。能够保证工作时间，服从专家库统一抽取、派遣与管理，严格遵守保密、回避、廉洁等工作纪律</w:t>
            </w:r>
          </w:p>
          <w:p w14:paraId="15CC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80" w:lineRule="exact"/>
              <w:ind w:left="0" w:firstLine="0" w:firstLineChars="0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540" w:type="dxa"/>
            <w:tcBorders>
              <w:tl2br w:val="nil"/>
              <w:tr2bl w:val="nil"/>
            </w:tcBorders>
            <w:shd w:val="clear" w:color="auto" w:fill="auto"/>
          </w:tcPr>
          <w:p w14:paraId="3B62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（一）基础评分项（100分）</w:t>
            </w:r>
          </w:p>
          <w:p w14:paraId="6FE9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 xml:space="preserve"> 1. 政治素养与职业道德（10分）</w:t>
            </w:r>
          </w:p>
          <w:p w14:paraId="0CA25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政治立场坚定，廉洁自律，作风严谨，职业道德优秀，主动履职（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444D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符合基本要求，无不良记录，能够正常履职（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059C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职业道德一般，存在轻微不良反映（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0773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 xml:space="preserve">2. 政策法规与技术水平（20分） </w:t>
            </w:r>
          </w:p>
          <w:p w14:paraId="657E9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全面精通政策、法规、标准、导则，能解决重大疑难问题（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5A99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熟练掌握相关要求，可独立完成各类审查（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4C2AF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- 基本掌握，仅能承担一般性技术工作（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spacing w:val="-6"/>
                <w:sz w:val="18"/>
                <w:szCs w:val="18"/>
              </w:rPr>
              <w:t>分）</w:t>
            </w:r>
          </w:p>
          <w:p w14:paraId="7A31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3. 职称与从业年限（25分）</w:t>
            </w:r>
          </w:p>
          <w:p w14:paraId="4A22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 xml:space="preserve">- 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eastAsia="zh-CN"/>
              </w:rPr>
              <w:t>具备执业药师执称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  <w:r>
              <w:rPr>
                <w:rFonts w:ascii="宋体" w:eastAsia="宋体" w:cs="宋体"/>
                <w:spacing w:val="-6"/>
                <w:sz w:val="18"/>
                <w:szCs w:val="18"/>
              </w:rPr>
              <w:t>-不满足基本条件（0分）</w:t>
            </w:r>
          </w:p>
          <w:p w14:paraId="247E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4. 专业能力与行业影响力（20分）</w:t>
            </w:r>
          </w:p>
          <w:p w14:paraId="60D9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- 行业权威/学科带头人，主持重大项目、课题、标准编制（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</w:p>
          <w:p w14:paraId="677F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 xml:space="preserve">- 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eastAsia="zh-CN"/>
              </w:rPr>
              <w:t>药品经营企业质管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业务骨干，业内认可度高（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</w:p>
          <w:p w14:paraId="1E1D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- 具备基础能力，可参与常规审查（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</w:p>
          <w:p w14:paraId="09DF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5. 年龄与健康履职条件（10分）</w:t>
            </w:r>
          </w:p>
          <w:p w14:paraId="11F8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- 60周岁及以下，完全胜任踏勘、评审、出差（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</w:p>
          <w:p w14:paraId="3378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- 61-65周岁，身体良好，可正常履职（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</w:p>
          <w:p w14:paraId="24BB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6. 信用与纪律记录（15分）</w:t>
            </w:r>
          </w:p>
          <w:p w14:paraId="7A68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- 无任何违法违纪失信，近5年无信用记分（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分）- 无违法违纪，但有轻微信用提示（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存在失信、违法违纪或近5年有信用记分（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640C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asci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（二）加分项</w:t>
            </w:r>
          </w:p>
          <w:p w14:paraId="169F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1. 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eastAsia="zh-CN"/>
              </w:rPr>
              <w:t>具备双执业药师职称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+10分</w:t>
            </w:r>
          </w:p>
          <w:p w14:paraId="768E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hint="eastAsia" w:asci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2. 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eastAsia="zh-CN"/>
              </w:rPr>
              <w:t>药品批发（零售连锁）质量负责人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 xml:space="preserve"> +5分/项</w:t>
            </w:r>
          </w:p>
          <w:p w14:paraId="07A9C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hint="eastAsia" w:asci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>3.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  <w:lang w:eastAsia="zh-CN"/>
              </w:rPr>
              <w:t>其它企业主要负责人</w:t>
            </w:r>
            <w:r>
              <w:rPr>
                <w:rFonts w:hint="eastAsia" w:ascii="宋体" w:eastAsia="宋体" w:cs="宋体"/>
                <w:spacing w:val="-6"/>
                <w:sz w:val="18"/>
                <w:szCs w:val="18"/>
              </w:rPr>
              <w:t xml:space="preserve"> +5分/项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</w:tcPr>
          <w:p w14:paraId="24BACB74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6D0FE20A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60471870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5222D7F3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0E99D726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优先入库专家：总分≥100分</w:t>
            </w:r>
          </w:p>
          <w:p w14:paraId="107A7234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合格入库专家：总分≥85分</w:t>
            </w:r>
          </w:p>
          <w:p w14:paraId="0BD195F7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不予入库：总分＜85分 或 存在一票否决项</w:t>
            </w:r>
          </w:p>
          <w:p w14:paraId="0C13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0" w:firstLineChars="0"/>
              <w:rPr>
                <w:rFonts w:ascii="宋体" w:eastAsia="宋体" w:cs="宋体"/>
                <w:color w:val="000000"/>
                <w:spacing w:val="-6"/>
                <w:sz w:val="18"/>
                <w:szCs w:val="18"/>
              </w:rPr>
            </w:pPr>
          </w:p>
        </w:tc>
      </w:tr>
      <w:tr w14:paraId="1ADCE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3A4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放射源诊疗技术和医用辐射机构许可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医疗机构建设项目放射性职业病防护设施竣工验收</w:t>
            </w:r>
          </w:p>
        </w:tc>
        <w:tc>
          <w:tcPr>
            <w:tcW w:w="6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00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现场</w:t>
            </w:r>
          </w:p>
          <w:p w14:paraId="6194CB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核查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A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6"/>
                <w:sz w:val="20"/>
                <w:szCs w:val="20"/>
                <w:u w:val="none"/>
                <w:lang w:val="en-US" w:eastAsia="zh-CN"/>
              </w:rPr>
              <w:t>3名</w:t>
            </w:r>
          </w:p>
        </w:tc>
        <w:tc>
          <w:tcPr>
            <w:tcW w:w="5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政治素质与职业道德。拥护中国共产党的基本路线、方针和政策，坚持原则、作风正派、廉洁奉公、遵纪守法，恪守客观、公正、求实的工作准则，具有良好的职业道德，自愿且能够保质保量参与技术审查、现场踏勘、政策咨询等工作。</w:t>
            </w:r>
          </w:p>
          <w:p w14:paraId="4638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专业政策与技术能力。熟悉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职业病防治（放射类）领域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相关的法律法规、政策制度、技术规范，系统掌握国家、省、市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val="en-US" w:eastAsia="zh-CN"/>
              </w:rPr>
              <w:t>放射源诊疗技术和医用辐射机构许可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相关政策、标准、技术导则与审查要点，具备独立开展技术审查、研判复杂问题的能力。</w:t>
            </w:r>
          </w:p>
          <w:p w14:paraId="65C6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职称与从业经历。原则上应具有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以上专业技术职称，且从事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职业病防治（放射类）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年以上；专业功底深厚，业务精通，熟悉行业国内外技术现状、发展趋势与技术前沿。</w:t>
            </w:r>
          </w:p>
          <w:p w14:paraId="6E2B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年龄与身体条件。年龄原则上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不超过6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身体健康，能够独立承担现场踏勘、会议评审、外出核查等工作任务。</w:t>
            </w:r>
          </w:p>
          <w:p w14:paraId="51D9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信用与纪律要求。无违法、违纪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、失信等不良记录。</w:t>
            </w:r>
          </w:p>
          <w:p w14:paraId="0E0D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ind w:left="0" w:firstLine="376" w:firstLineChars="200"/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0"/>
                <w:szCs w:val="20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0"/>
                <w:szCs w:val="20"/>
              </w:rPr>
              <w:t>履职保障。能够保证工作时间，服从专家库统一抽取、派遣与管理，严格遵守保密、回避、廉洁等工作纪律。</w:t>
            </w:r>
          </w:p>
        </w:tc>
        <w:tc>
          <w:tcPr>
            <w:tcW w:w="6540" w:type="dxa"/>
            <w:tcBorders>
              <w:tl2br w:val="nil"/>
              <w:tr2bl w:val="nil"/>
            </w:tcBorders>
            <w:shd w:val="clear" w:color="auto" w:fill="auto"/>
          </w:tcPr>
          <w:p w14:paraId="1037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35C0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（一）基础评分项（100分）</w:t>
            </w:r>
          </w:p>
          <w:p w14:paraId="08D1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1. 政治素养与职业道德（10分）</w:t>
            </w:r>
          </w:p>
          <w:p w14:paraId="7D16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政治立场坚定，廉洁自律，作风严谨，职业道德优秀，主动履职（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7FCC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符合基本要求，无不良记录，能够正常履职（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558E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职业道德一般，存在轻微不良反映（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502D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 政策法规与技术水平（20分） </w:t>
            </w:r>
          </w:p>
          <w:p w14:paraId="2452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全面精通政策、法规、标准、导则，能解决重大疑难问题（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3ABC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熟练掌握相关要求，可独立完成各类审查（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285B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基本掌握，仅能承担一般性技术工作（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3064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 职称与从业年限（25分）</w:t>
            </w:r>
          </w:p>
          <w:p w14:paraId="60E3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副高级职称，相关工作10年以上（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41EB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副高级不满10年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，相关工作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5年以上（20分）</w:t>
            </w:r>
          </w:p>
          <w:p w14:paraId="1BE9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中级职称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，相关工作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年以上（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分）- 不满足基本条件（0分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）</w:t>
            </w:r>
          </w:p>
          <w:p w14:paraId="59C9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4. 专业能力与行业影响力（20分）</w:t>
            </w:r>
          </w:p>
          <w:p w14:paraId="49099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行业权威/学科带头人，主持重大项目、课题、标准编制（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2AB8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业务骨干，多次参与重点项目审查，业内认可度高（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7368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具备基础能力，可参与常规审查（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3E4C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5. 年龄与健康履职条件（10分）</w:t>
            </w:r>
          </w:p>
          <w:p w14:paraId="4C5A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- 60周岁及以下，完全胜任踏勘、评审、出差（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1AF88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6. 信用与纪律记录（15分）</w:t>
            </w:r>
          </w:p>
          <w:p w14:paraId="0BF3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无任何违法违纪失信，近5年无信用记分（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6359F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无违法违纪，但有轻微信用提示（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  <w:p w14:paraId="74B7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190" w:lineRule="exact"/>
              <w:ind w:left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 存在失信、违法违纪或近5年有信用记分（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905" w:type="dxa"/>
            <w:tcBorders>
              <w:tl2br w:val="nil"/>
              <w:tr2bl w:val="nil"/>
            </w:tcBorders>
            <w:shd w:val="clear" w:color="auto" w:fill="auto"/>
          </w:tcPr>
          <w:p w14:paraId="6FBF99D9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24D8FBD4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406DE5DE">
            <w:pPr>
              <w:spacing w:line="200" w:lineRule="exact"/>
              <w:ind w:left="0" w:firstLine="0" w:firstLineChars="0"/>
              <w:rPr>
                <w:rFonts w:ascii="宋体" w:eastAsia="宋体" w:cs="宋体"/>
                <w:sz w:val="18"/>
                <w:szCs w:val="18"/>
              </w:rPr>
            </w:pPr>
          </w:p>
          <w:p w14:paraId="7502E52F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优先入库专家：总分≥100分</w:t>
            </w:r>
          </w:p>
          <w:p w14:paraId="693611DB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合格入库专家：总分≥85分</w:t>
            </w:r>
          </w:p>
          <w:p w14:paraId="06FDF737">
            <w:pPr>
              <w:spacing w:line="200" w:lineRule="exact"/>
              <w:ind w:left="0" w:firstLine="0" w:firstLineChars="0"/>
              <w:rPr>
                <w:rFonts w:hint="eastAsia" w:ascii="宋体" w:eastAsia="宋体" w:cs="宋体"/>
                <w:sz w:val="18"/>
                <w:szCs w:val="18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- 不予入库：总分＜85分 或 存在一票否决项</w:t>
            </w:r>
          </w:p>
          <w:p w14:paraId="0D66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190" w:lineRule="exact"/>
              <w:ind w:left="0" w:firstLine="0" w:firstLineChars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5D9853F7">
      <w:pPr>
        <w:ind w:left="0" w:firstLine="0" w:firstLineChars="0"/>
        <w:jc w:val="left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</w:pPr>
    </w:p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82270"/>
    <w:rsid w:val="66F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2026-03-26T08:23:00Z</dcterms:created>
  <dc:creator>贝小娇</dc:creator>
  <cp:lastModifiedBy>贝小娇</cp:lastModifiedBy>
  <dcterms:modified xsi:type="dcterms:W3CDTF">2026-03-26T08:24:47Z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0A27E385BB8B494A8C920DDDEBC3F356_11</vt:lpwstr>
  </property>
  <property fmtid="{D5CDD505-2E9C-101B-9397-08002B2CF9AE}" pid="4" name="KSOTemplateDocerSaveRecord">
    <vt:lpwstr>eyJoZGlkIjoiMGM3Yjk4Y2NhZTEzZTk3MzdhMDI5MWFjZjliYmZkNDMiLCJ1c2VySWQiOiIxMTU3NTQ5OTEzIn0=</vt:lpwstr>
  </property>
</Properties>
</file>