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ascii="Times New Roman" w:hAnsi="Times New Roman" w:cs="宋体"/>
          <w:color w:val="000000"/>
          <w:sz w:val="32"/>
          <w:szCs w:val="32"/>
          <w:vertAlign w:val="superscript"/>
        </w:rPr>
      </w:pPr>
    </w:p>
    <w:p>
      <w:pPr>
        <w:wordWrap w:val="0"/>
        <w:spacing w:line="700" w:lineRule="exact"/>
        <w:jc w:val="right"/>
        <w:rPr>
          <w:rFonts w:ascii="Times New Roman" w:hAnsi="Times New Roman" w:eastAsia="仿宋_GB2312" w:cs="宋体"/>
          <w:color w:val="000000"/>
          <w:sz w:val="32"/>
          <w:szCs w:val="32"/>
        </w:rPr>
      </w:pPr>
      <w:bookmarkStart w:id="0" w:name="_Hlk534967135"/>
      <w:r>
        <w:rPr>
          <w:rFonts w:hint="eastAsia" w:ascii="Times New Roman" w:hAnsi="Times New Roman" w:eastAsia="仿宋_GB2312" w:cs="仿宋_GB2312"/>
          <w:color w:val="000000"/>
          <w:sz w:val="32"/>
          <w:szCs w:val="32"/>
        </w:rPr>
        <w:t>秦审批环准许〔202</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〕0</w:t>
      </w:r>
      <w:r>
        <w:rPr>
          <w:rFonts w:ascii="Times New Roman" w:hAnsi="Times New Roman" w:eastAsia="仿宋_GB2312" w:cs="仿宋_GB2312"/>
          <w:color w:val="000000"/>
          <w:sz w:val="32"/>
          <w:szCs w:val="32"/>
        </w:rPr>
        <w:t>1</w:t>
      </w:r>
      <w:r>
        <w:rPr>
          <w:rFonts w:hint="eastAsia" w:ascii="Times New Roman" w:hAnsi="Times New Roman" w:eastAsia="仿宋_GB2312" w:cs="仿宋_GB2312"/>
          <w:color w:val="000000"/>
          <w:sz w:val="32"/>
          <w:szCs w:val="32"/>
        </w:rPr>
        <w:t>-00</w:t>
      </w:r>
      <w:r>
        <w:rPr>
          <w:rFonts w:hint="eastAsia" w:ascii="Times New Roman" w:hAnsi="Times New Roman" w:eastAsia="仿宋_GB2312" w:cs="仿宋_GB2312"/>
          <w:color w:val="000000"/>
          <w:sz w:val="32"/>
          <w:szCs w:val="32"/>
          <w:lang w:val="en-US" w:eastAsia="zh-CN"/>
        </w:rPr>
        <w:t>02</w:t>
      </w:r>
      <w:r>
        <w:rPr>
          <w:rFonts w:hint="eastAsia" w:ascii="Times New Roman" w:hAnsi="Times New Roman" w:eastAsia="仿宋_GB2312" w:cs="仿宋_GB2312"/>
          <w:color w:val="000000"/>
          <w:sz w:val="32"/>
          <w:szCs w:val="32"/>
        </w:rPr>
        <w:t>号</w:t>
      </w:r>
    </w:p>
    <w:p>
      <w:pPr>
        <w:keepNext w:val="0"/>
        <w:keepLines w:val="0"/>
        <w:pageBreakBefore w:val="0"/>
        <w:widowControl w:val="0"/>
        <w:kinsoku/>
        <w:wordWrap/>
        <w:overflowPunct/>
        <w:topLinePunct w:val="0"/>
        <w:adjustRightInd/>
        <w:snapToGrid/>
        <w:spacing w:line="520" w:lineRule="exact"/>
        <w:ind w:left="0"/>
        <w:jc w:val="center"/>
        <w:rPr>
          <w:rFonts w:hint="eastAsia" w:ascii="宋体" w:cs="宋体"/>
          <w:b/>
          <w:bCs/>
          <w:color w:val="000000"/>
          <w:kern w:val="0"/>
          <w:sz w:val="44"/>
          <w:szCs w:val="44"/>
          <w:shd w:val="clear" w:color="auto" w:fill="FFFFFF"/>
        </w:rPr>
      </w:pPr>
      <w:r>
        <w:rPr>
          <w:rFonts w:hint="eastAsia" w:ascii="宋体" w:cs="宋体"/>
          <w:b/>
          <w:bCs/>
          <w:color w:val="000000"/>
          <w:kern w:val="0"/>
          <w:sz w:val="44"/>
          <w:szCs w:val="44"/>
          <w:shd w:val="clear" w:color="auto" w:fill="FFFFFF"/>
        </w:rPr>
        <w:t>关于</w:t>
      </w:r>
      <w:bookmarkStart w:id="1" w:name="_Hlk48493511"/>
      <w:r>
        <w:rPr>
          <w:rFonts w:hint="eastAsia" w:ascii="宋体" w:cs="宋体"/>
          <w:b/>
          <w:bCs/>
          <w:color w:val="000000"/>
          <w:kern w:val="0"/>
          <w:sz w:val="44"/>
          <w:szCs w:val="44"/>
          <w:shd w:val="clear" w:color="auto" w:fill="FFFFFF"/>
        </w:rPr>
        <w:t>《北京中医药大学东方医院秦皇岛医院</w:t>
      </w:r>
    </w:p>
    <w:p>
      <w:pPr>
        <w:keepNext w:val="0"/>
        <w:keepLines w:val="0"/>
        <w:pageBreakBefore w:val="0"/>
        <w:widowControl w:val="0"/>
        <w:kinsoku/>
        <w:wordWrap/>
        <w:overflowPunct/>
        <w:topLinePunct w:val="0"/>
        <w:adjustRightInd/>
        <w:snapToGrid/>
        <w:spacing w:line="520" w:lineRule="exact"/>
        <w:ind w:left="0"/>
        <w:jc w:val="center"/>
        <w:rPr>
          <w:rFonts w:ascii="宋体" w:cs="宋体"/>
          <w:b/>
          <w:bCs/>
          <w:color w:val="000000"/>
          <w:kern w:val="0"/>
          <w:sz w:val="44"/>
          <w:szCs w:val="44"/>
          <w:shd w:val="clear" w:color="auto" w:fill="FFFFFF"/>
        </w:rPr>
      </w:pPr>
      <w:r>
        <w:rPr>
          <w:rFonts w:hint="eastAsia" w:ascii="宋体" w:cs="宋体"/>
          <w:b/>
          <w:bCs/>
          <w:color w:val="000000"/>
          <w:kern w:val="0"/>
          <w:sz w:val="44"/>
          <w:szCs w:val="44"/>
          <w:shd w:val="clear" w:color="auto" w:fill="FFFFFF"/>
        </w:rPr>
        <w:t>环境影响报告书》</w:t>
      </w:r>
      <w:bookmarkEnd w:id="1"/>
      <w:r>
        <w:rPr>
          <w:rFonts w:hint="eastAsia" w:ascii="宋体" w:cs="宋体"/>
          <w:b/>
          <w:bCs/>
          <w:color w:val="000000"/>
          <w:kern w:val="0"/>
          <w:sz w:val="44"/>
          <w:szCs w:val="44"/>
          <w:shd w:val="clear" w:color="auto" w:fill="FFFFFF"/>
        </w:rPr>
        <w:t>的批复</w:t>
      </w:r>
    </w:p>
    <w:p>
      <w:pPr>
        <w:keepNext w:val="0"/>
        <w:keepLines w:val="0"/>
        <w:pageBreakBefore w:val="0"/>
        <w:widowControl w:val="0"/>
        <w:kinsoku/>
        <w:wordWrap/>
        <w:overflowPunct/>
        <w:topLinePunct w:val="0"/>
        <w:adjustRightInd/>
        <w:snapToGrid/>
        <w:spacing w:line="680" w:lineRule="exact"/>
        <w:ind w:left="0"/>
        <w:rPr>
          <w:rFonts w:ascii="Times New Roman" w:hAnsi="Times New Roman" w:eastAsia="仿宋_GB2312" w:cs="仿宋_GB2312"/>
          <w:color w:val="000000"/>
          <w:kern w:val="0"/>
          <w:sz w:val="32"/>
          <w:szCs w:val="32"/>
          <w:shd w:val="clear" w:color="auto" w:fill="FFFFFF"/>
        </w:rPr>
      </w:pP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textAlignment w:val="auto"/>
        <w:rPr>
          <w:rFonts w:hint="eastAsia" w:ascii="仿宋_GB2312" w:eastAsia="仿宋_GB2312" w:cs="仿宋_GB2312"/>
          <w:bCs/>
          <w:color w:val="000000"/>
          <w:kern w:val="0"/>
          <w:sz w:val="32"/>
          <w:szCs w:val="32"/>
          <w:shd w:val="clear" w:color="auto" w:fill="FFFFFF"/>
        </w:rPr>
      </w:pPr>
      <w:r>
        <w:rPr>
          <w:rFonts w:hint="eastAsia" w:ascii="仿宋_GB2312" w:eastAsia="仿宋_GB2312" w:cs="仿宋_GB2312"/>
          <w:bCs/>
          <w:color w:val="000000"/>
          <w:kern w:val="0"/>
          <w:sz w:val="32"/>
          <w:szCs w:val="32"/>
          <w:shd w:val="clear" w:color="auto" w:fill="FFFFFF"/>
        </w:rPr>
        <w:t>秦皇岛市卫生健康委员会</w:t>
      </w:r>
      <w:r>
        <w:rPr>
          <w:rFonts w:hint="eastAsia" w:ascii="仿宋_GB2312" w:eastAsia="仿宋_GB2312" w:cs="仿宋_GB2312"/>
          <w:bCs/>
          <w:color w:val="000000"/>
          <w:kern w:val="0"/>
          <w:sz w:val="32"/>
          <w:szCs w:val="32"/>
          <w:shd w:val="clear" w:color="auto" w:fill="FFFFFF"/>
        </w:rPr>
        <mc:AlternateContent>
          <mc:Choice Requires="wps">
            <w:drawing>
              <wp:anchor distT="0" distB="0" distL="113665" distR="113665" simplePos="0" relativeHeight="251659264" behindDoc="0" locked="0" layoutInCell="0" hidden="1" allowOverlap="1">
                <wp:simplePos x="0" y="0"/>
                <wp:positionH relativeFrom="page">
                  <wp:posOffset>734695</wp:posOffset>
                </wp:positionH>
                <wp:positionV relativeFrom="page">
                  <wp:posOffset>9935845</wp:posOffset>
                </wp:positionV>
                <wp:extent cx="6083935" cy="635"/>
                <wp:effectExtent l="0" t="0" r="0" b="0"/>
                <wp:wrapTopAndBottom/>
                <wp:docPr id="7" name="_x0000_s1026 8" hidden="1"/>
                <wp:cNvGraphicFramePr/>
                <a:graphic xmlns:a="http://schemas.openxmlformats.org/drawingml/2006/main">
                  <a:graphicData uri="http://schemas.microsoft.com/office/word/2010/wordprocessingShape">
                    <wps:wsp>
                      <wps:cNvCnPr/>
                      <wps:spPr>
                        <a:xfrm>
                          <a:off x="0" y="0"/>
                          <a:ext cx="6083935" cy="951"/>
                        </a:xfrm>
                        <a:prstGeom prst="line">
                          <a:avLst/>
                        </a:prstGeom>
                        <a:noFill/>
                        <a:ln w="69850" cap="flat" cmpd="thinThick">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_x0000_s1026 8" o:spid="_x0000_s1026" o:spt="20" style="position:absolute;left:0pt;margin-left:57.85pt;margin-top:782.35pt;height:0.05pt;width:479.05pt;mso-position-horizontal-relative:page;mso-position-vertical-relative:page;mso-wrap-distance-bottom:0pt;mso-wrap-distance-top:0pt;visibility:hidden;z-index:251659264;mso-width-relative:page;mso-height-relative:page;" filled="f" stroked="t" coordsize="21600,21600" o:allowincell="f" o:gfxdata="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E/s4J3WAAAADgEAAA8AAAAAAAAAAQAgAAAAOAAAAGRycy9kb3ducmV2Lnht&#10;bFBLAQIUABQAAAAIAIdO4kBFhD+xHgIAADcEAAAOAAAAAAAAAAEAIAAAADsBAABkcnMvZTJvRG9j&#10;LnhtbFBLBQYAAAAABgAGAFkBAADLBQAAAAA=&#10;">
                <v:fill on="f" focussize="0,0"/>
                <v:stroke weight="5.5pt" color="#FF0000" linestyle="thinThick" joinstyle="miter"/>
                <v:imagedata o:title=""/>
                <o:lock v:ext="edit" aspectratio="f"/>
                <w10:wrap type="topAndBottom"/>
              </v:line>
            </w:pict>
          </mc:Fallback>
        </mc:AlternateContent>
      </w:r>
      <w:r>
        <w:rPr>
          <w:rFonts w:hint="eastAsia" w:ascii="仿宋_GB2312" w:eastAsia="仿宋_GB2312" w:cs="仿宋_GB2312"/>
          <w:bCs/>
          <w:color w:val="000000"/>
          <w:kern w:val="0"/>
          <w:sz w:val="32"/>
          <w:szCs w:val="32"/>
          <w:shd w:val="clear" w:color="auto" w:fill="FFFFFF"/>
        </w:rPr>
        <mc:AlternateContent>
          <mc:Choice Requires="wps">
            <w:drawing>
              <wp:anchor distT="0" distB="0" distL="113665" distR="113665" simplePos="0" relativeHeight="251659264" behindDoc="0" locked="0" layoutInCell="0" hidden="1" allowOverlap="1">
                <wp:simplePos x="0" y="0"/>
                <wp:positionH relativeFrom="column">
                  <wp:posOffset>-273685</wp:posOffset>
                </wp:positionH>
                <wp:positionV relativeFrom="margin">
                  <wp:posOffset>445135</wp:posOffset>
                </wp:positionV>
                <wp:extent cx="6083935" cy="635"/>
                <wp:effectExtent l="0" t="0" r="0" b="0"/>
                <wp:wrapTopAndBottom/>
                <wp:docPr id="9" name="_x0000_s1027 10" hidden="1"/>
                <wp:cNvGraphicFramePr/>
                <a:graphic xmlns:a="http://schemas.openxmlformats.org/drawingml/2006/main">
                  <a:graphicData uri="http://schemas.microsoft.com/office/word/2010/wordprocessingShape">
                    <wps:wsp>
                      <wps:cNvCnPr/>
                      <wps:spPr>
                        <a:xfrm>
                          <a:off x="0" y="0"/>
                          <a:ext cx="6083934" cy="952"/>
                        </a:xfrm>
                        <a:prstGeom prst="line">
                          <a:avLst/>
                        </a:prstGeom>
                        <a:noFill/>
                        <a:ln w="69850" cap="flat" cmpd="thickThin">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_x0000_s1027 10" o:spid="_x0000_s1026" o:spt="20" style="position:absolute;left:0pt;margin-left:-21.55pt;margin-top:35.05pt;height:0.05pt;width:479.05pt;mso-position-vertical-relative:margin;mso-wrap-distance-bottom:0pt;mso-wrap-distance-top:0pt;visibility:hidden;z-index:251659264;mso-width-relative:page;mso-height-relative:page;" filled="f" stroked="t" coordsize="21600,21600" o:allowincell="f" o:gfxdata="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KTITpHaAAAACQEAAA8AAAAAAAAAAQAgAAAAOAAAAGRycy9kb3ducmV2&#10;LnhtbFBLAQIUABQAAAAIAIdO4kAqh68AHQIAADgEAAAOAAAAAAAAAAEAIAAAAD8BAABkcnMvZTJv&#10;RG9jLnhtbFBLBQYAAAAABgAGAFkBAADOBQAAAAA=&#10;">
                <v:fill on="f" focussize="0,0"/>
                <v:stroke weight="5.5pt" color="#FF0000" linestyle="thickThin" joinstyle="miter"/>
                <v:imagedata o:title=""/>
                <o:lock v:ext="edit" aspectratio="f"/>
                <w10:wrap type="topAndBottom"/>
              </v:line>
            </w:pict>
          </mc:Fallback>
        </mc:AlternateContent>
      </w:r>
      <w:r>
        <w:rPr>
          <w:rFonts w:hint="eastAsia" w:ascii="仿宋_GB2312" w:eastAsia="仿宋_GB2312" w:cs="仿宋_GB2312"/>
          <w:bCs/>
          <w:color w:val="000000"/>
          <w:kern w:val="0"/>
          <w:sz w:val="32"/>
          <w:szCs w:val="32"/>
          <w:shd w:val="clear" w:color="auto" w:fill="FFFFFF"/>
        </w:rPr>
        <w:t>:</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rPr>
      </w:pPr>
      <w:r>
        <w:rPr>
          <w:rFonts w:hint="eastAsia" w:ascii="仿宋_GB2312" w:eastAsia="仿宋_GB2312" w:cs="仿宋_GB2312"/>
          <w:bCs/>
          <w:color w:val="000000"/>
          <w:kern w:val="0"/>
          <w:sz w:val="32"/>
          <w:szCs w:val="32"/>
          <w:shd w:val="clear" w:color="auto" w:fill="FFFFFF"/>
        </w:rPr>
        <w:t>所报《北京中医药大学东方医院秦皇岛医院环境影响报告书》（以下简称《报告书》）审批申请及相关材料收悉。</w:t>
      </w:r>
      <w:r>
        <w:rPr>
          <w:rFonts w:hint="eastAsia" w:ascii="仿宋_GB2312" w:eastAsia="仿宋_GB2312" w:cs="仿宋_GB2312"/>
          <w:bCs/>
          <w:color w:val="000000"/>
          <w:kern w:val="0"/>
          <w:sz w:val="32"/>
          <w:szCs w:val="32"/>
          <w:shd w:val="clear" w:color="auto" w:fill="FFFFFF"/>
          <w:lang w:val="en-US" w:eastAsia="zh-CN"/>
        </w:rPr>
        <w:t>根据环评结论和技术评审会</w:t>
      </w:r>
      <w:r>
        <w:rPr>
          <w:rFonts w:hint="eastAsia" w:ascii="仿宋_GB2312" w:eastAsia="仿宋_GB2312" w:cs="仿宋_GB2312"/>
          <w:bCs/>
          <w:color w:val="000000"/>
          <w:kern w:val="0"/>
          <w:sz w:val="32"/>
          <w:szCs w:val="32"/>
          <w:shd w:val="clear" w:color="auto" w:fill="FFFFFF"/>
        </w:rPr>
        <w:t>专家评审</w:t>
      </w:r>
      <w:r>
        <w:rPr>
          <w:rFonts w:hint="eastAsia" w:ascii="仿宋_GB2312" w:eastAsia="仿宋_GB2312" w:cs="仿宋_GB2312"/>
          <w:bCs/>
          <w:color w:val="000000"/>
          <w:kern w:val="0"/>
          <w:sz w:val="32"/>
          <w:szCs w:val="32"/>
          <w:shd w:val="clear" w:color="auto" w:fill="FFFFFF"/>
          <w:lang w:val="en-US" w:eastAsia="zh-CN"/>
        </w:rPr>
        <w:t>意见</w:t>
      </w:r>
      <w:r>
        <w:rPr>
          <w:rFonts w:hint="eastAsia" w:ascii="仿宋_GB2312" w:eastAsia="仿宋_GB2312" w:cs="仿宋_GB2312"/>
          <w:bCs/>
          <w:color w:val="000000"/>
          <w:kern w:val="0"/>
          <w:sz w:val="32"/>
          <w:szCs w:val="32"/>
          <w:shd w:val="clear" w:color="auto" w:fill="FFFFFF"/>
        </w:rPr>
        <w:t>、</w:t>
      </w:r>
      <w:r>
        <w:rPr>
          <w:rFonts w:hint="eastAsia" w:ascii="仿宋_GB2312" w:eastAsia="仿宋_GB2312" w:cs="仿宋_GB2312"/>
          <w:bCs/>
          <w:color w:val="000000"/>
          <w:kern w:val="0"/>
          <w:sz w:val="32"/>
          <w:szCs w:val="32"/>
          <w:shd w:val="clear" w:color="auto" w:fill="FFFFFF"/>
          <w:lang w:val="en-US" w:eastAsia="zh-CN"/>
        </w:rPr>
        <w:t>结合</w:t>
      </w:r>
      <w:r>
        <w:rPr>
          <w:rFonts w:hint="eastAsia" w:ascii="仿宋_GB2312" w:eastAsia="仿宋_GB2312" w:cs="仿宋_GB2312"/>
          <w:bCs/>
          <w:color w:val="000000"/>
          <w:kern w:val="0"/>
          <w:sz w:val="32"/>
          <w:szCs w:val="32"/>
          <w:shd w:val="clear" w:color="auto" w:fill="FFFFFF"/>
        </w:rPr>
        <w:t>项目公</w:t>
      </w:r>
      <w:r>
        <w:rPr>
          <w:rFonts w:hint="eastAsia" w:ascii="仿宋_GB2312" w:eastAsia="仿宋_GB2312" w:cs="仿宋_GB2312"/>
          <w:bCs/>
          <w:color w:val="000000"/>
          <w:kern w:val="0"/>
          <w:sz w:val="32"/>
          <w:szCs w:val="32"/>
          <w:shd w:val="clear" w:color="auto" w:fill="FFFFFF"/>
          <w:lang w:eastAsia="zh-CN"/>
        </w:rPr>
        <w:t>众</w:t>
      </w:r>
      <w:r>
        <w:rPr>
          <w:rFonts w:hint="eastAsia" w:ascii="仿宋_GB2312" w:eastAsia="仿宋_GB2312" w:cs="仿宋_GB2312"/>
          <w:bCs/>
          <w:color w:val="000000"/>
          <w:kern w:val="0"/>
          <w:sz w:val="32"/>
          <w:szCs w:val="32"/>
          <w:shd w:val="clear" w:color="auto" w:fill="FFFFFF"/>
        </w:rPr>
        <w:t>参与公示意见反馈</w:t>
      </w:r>
      <w:r>
        <w:rPr>
          <w:rFonts w:hint="eastAsia" w:ascii="仿宋_GB2312" w:eastAsia="仿宋_GB2312" w:cs="仿宋_GB2312"/>
          <w:bCs/>
          <w:color w:val="000000"/>
          <w:kern w:val="0"/>
          <w:sz w:val="32"/>
          <w:szCs w:val="32"/>
          <w:shd w:val="clear" w:color="auto" w:fill="FFFFFF"/>
          <w:lang w:eastAsia="zh-CN"/>
        </w:rPr>
        <w:t>和河北超泰环保科技有限公司对该项目的技术评估意见</w:t>
      </w:r>
      <w:r>
        <w:rPr>
          <w:rFonts w:hint="eastAsia" w:ascii="仿宋_GB2312" w:eastAsia="仿宋_GB2312" w:cs="仿宋_GB2312"/>
          <w:bCs/>
          <w:color w:val="000000"/>
          <w:kern w:val="0"/>
          <w:sz w:val="32"/>
          <w:szCs w:val="32"/>
          <w:shd w:val="clear" w:color="auto" w:fill="FFFFFF"/>
          <w:lang w:val="en-US" w:eastAsia="zh-CN"/>
        </w:rPr>
        <w:t>等方面</w:t>
      </w:r>
      <w:r>
        <w:rPr>
          <w:rFonts w:hint="eastAsia" w:ascii="仿宋_GB2312" w:eastAsia="仿宋_GB2312" w:cs="仿宋_GB2312"/>
          <w:bCs/>
          <w:color w:val="000000"/>
          <w:kern w:val="0"/>
          <w:sz w:val="32"/>
          <w:szCs w:val="32"/>
          <w:shd w:val="clear" w:color="auto" w:fill="FFFFFF"/>
        </w:rPr>
        <w:t>情况，经研究，</w:t>
      </w:r>
      <w:r>
        <w:rPr>
          <w:rFonts w:hint="eastAsia" w:ascii="仿宋_GB2312" w:eastAsia="仿宋_GB2312" w:cs="仿宋_GB2312"/>
          <w:bCs/>
          <w:color w:val="000000"/>
          <w:kern w:val="0"/>
          <w:sz w:val="32"/>
          <w:szCs w:val="32"/>
          <w:shd w:val="clear" w:color="auto" w:fill="FFFFFF"/>
          <w:lang w:val="en-US" w:eastAsia="zh-CN"/>
        </w:rPr>
        <w:t>现</w:t>
      </w:r>
      <w:r>
        <w:rPr>
          <w:rFonts w:hint="eastAsia" w:ascii="仿宋_GB2312" w:eastAsia="仿宋_GB2312" w:cs="仿宋_GB2312"/>
          <w:bCs/>
          <w:color w:val="000000"/>
          <w:kern w:val="0"/>
          <w:sz w:val="32"/>
          <w:szCs w:val="32"/>
          <w:shd w:val="clear" w:color="auto" w:fill="FFFFFF"/>
        </w:rPr>
        <w:t>批复如下：</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rPr>
      </w:pPr>
      <w:r>
        <w:rPr>
          <w:rFonts w:hint="eastAsia" w:ascii="仿宋_GB2312" w:eastAsia="仿宋_GB2312" w:cs="仿宋_GB2312"/>
          <w:bCs/>
          <w:color w:val="000000"/>
          <w:kern w:val="0"/>
          <w:sz w:val="32"/>
          <w:szCs w:val="32"/>
          <w:shd w:val="clear" w:color="auto" w:fill="FFFFFF"/>
          <w:lang w:eastAsia="zh-CN"/>
        </w:rPr>
        <w:t>一、</w:t>
      </w:r>
      <w:r>
        <w:rPr>
          <w:rFonts w:hint="eastAsia" w:ascii="仿宋_GB2312" w:eastAsia="仿宋_GB2312" w:cs="仿宋_GB2312"/>
          <w:bCs/>
          <w:color w:val="000000"/>
          <w:kern w:val="0"/>
          <w:sz w:val="32"/>
          <w:szCs w:val="32"/>
          <w:shd w:val="clear" w:color="auto" w:fill="FFFFFF"/>
        </w:rPr>
        <w:t>项目建设内容和总体要求。</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rPr>
        <w:t>北京中医药大学东方医院秦皇岛医院</w:t>
      </w:r>
      <w:r>
        <w:rPr>
          <w:rFonts w:hint="eastAsia" w:ascii="仿宋_GB2312" w:eastAsia="仿宋_GB2312" w:cs="仿宋_GB2312"/>
          <w:bCs/>
          <w:color w:val="000000"/>
          <w:kern w:val="0"/>
          <w:sz w:val="32"/>
          <w:szCs w:val="32"/>
          <w:shd w:val="clear" w:color="auto" w:fill="FFFFFF"/>
          <w:lang w:eastAsia="zh-CN"/>
        </w:rPr>
        <w:t>为改扩建项目，该项目实施“一院两区”一体化建设，</w:t>
      </w:r>
      <w:r>
        <w:rPr>
          <w:rFonts w:hint="eastAsia" w:ascii="Times New Roman" w:hAnsi="Times New Roman" w:eastAsia="仿宋" w:cs="Times New Roman"/>
          <w:sz w:val="32"/>
          <w:szCs w:val="32"/>
          <w:highlight w:val="none"/>
          <w:lang w:val="en-US" w:eastAsia="zh-CN"/>
        </w:rPr>
        <w:t>两区分别为市区院区与新区院区。</w:t>
      </w:r>
      <w:r>
        <w:rPr>
          <w:rFonts w:hint="eastAsia" w:ascii="仿宋_GB2312" w:eastAsia="仿宋_GB2312" w:cs="仿宋_GB2312"/>
          <w:bCs/>
          <w:color w:val="000000"/>
          <w:kern w:val="0"/>
          <w:sz w:val="32"/>
          <w:szCs w:val="32"/>
          <w:shd w:val="clear" w:color="auto" w:fill="FFFFFF"/>
        </w:rPr>
        <w:t>市区院区位于</w:t>
      </w:r>
      <w:r>
        <w:rPr>
          <w:rFonts w:hint="eastAsia" w:ascii="仿宋_GB2312" w:eastAsia="仿宋_GB2312" w:cs="仿宋_GB2312"/>
          <w:bCs/>
          <w:color w:val="000000"/>
          <w:kern w:val="0"/>
          <w:sz w:val="32"/>
          <w:szCs w:val="32"/>
          <w:shd w:val="clear" w:color="auto" w:fill="FFFFFF"/>
          <w:lang w:eastAsia="zh-CN"/>
        </w:rPr>
        <w:t>秦皇岛市开发区长江东道</w:t>
      </w:r>
      <w:r>
        <w:rPr>
          <w:rFonts w:hint="eastAsia" w:ascii="仿宋_GB2312" w:eastAsia="仿宋_GB2312" w:cs="仿宋_GB2312"/>
          <w:bCs/>
          <w:color w:val="000000"/>
          <w:kern w:val="0"/>
          <w:sz w:val="32"/>
          <w:szCs w:val="32"/>
          <w:shd w:val="clear" w:color="auto" w:fill="FFFFFF"/>
          <w:lang w:val="en-US" w:eastAsia="zh-CN"/>
        </w:rPr>
        <w:t>1号（秦皇岛市中医医院院内），</w:t>
      </w:r>
      <w:r>
        <w:rPr>
          <w:rFonts w:hint="eastAsia" w:ascii="仿宋_GB2312" w:eastAsia="仿宋_GB2312" w:cs="仿宋_GB2312"/>
          <w:bCs/>
          <w:color w:val="000000"/>
          <w:kern w:val="0"/>
          <w:sz w:val="32"/>
          <w:szCs w:val="32"/>
          <w:shd w:val="clear" w:color="auto" w:fill="FFFFFF"/>
        </w:rPr>
        <w:t>新区院区</w:t>
      </w:r>
      <w:r>
        <w:rPr>
          <w:rFonts w:hint="eastAsia" w:ascii="仿宋_GB2312" w:eastAsia="仿宋_GB2312" w:cs="仿宋_GB2312"/>
          <w:bCs/>
          <w:color w:val="000000"/>
          <w:kern w:val="0"/>
          <w:sz w:val="32"/>
          <w:szCs w:val="32"/>
          <w:shd w:val="clear" w:color="auto" w:fill="FFFFFF"/>
          <w:lang w:eastAsia="zh-CN"/>
        </w:rPr>
        <w:t>属于新建，</w:t>
      </w:r>
      <w:r>
        <w:rPr>
          <w:rFonts w:hint="eastAsia" w:ascii="仿宋_GB2312" w:eastAsia="仿宋_GB2312" w:cs="仿宋_GB2312"/>
          <w:bCs/>
          <w:color w:val="000000"/>
          <w:kern w:val="0"/>
          <w:sz w:val="32"/>
          <w:szCs w:val="32"/>
          <w:shd w:val="clear" w:color="auto" w:fill="FFFFFF"/>
        </w:rPr>
        <w:t>位于</w:t>
      </w:r>
      <w:r>
        <w:rPr>
          <w:rFonts w:hint="eastAsia" w:ascii="仿宋_GB2312" w:eastAsia="仿宋_GB2312" w:cs="仿宋_GB2312"/>
          <w:bCs/>
          <w:color w:val="000000"/>
          <w:kern w:val="0"/>
          <w:sz w:val="32"/>
          <w:szCs w:val="32"/>
          <w:shd w:val="clear" w:color="auto" w:fill="FFFFFF"/>
          <w:lang w:eastAsia="zh-CN"/>
        </w:rPr>
        <w:t>北戴河新区中心片区（北戴河生命健康产业创新示范区内），东临规划十二路，南临前程大街，西临锦绣路，北临纬三路。</w:t>
      </w:r>
      <w:r>
        <w:rPr>
          <w:rFonts w:hint="eastAsia" w:ascii="仿宋_GB2312" w:eastAsia="仿宋_GB2312" w:cs="仿宋_GB2312"/>
          <w:bCs/>
          <w:color w:val="000000"/>
          <w:kern w:val="0"/>
          <w:sz w:val="32"/>
          <w:szCs w:val="32"/>
          <w:shd w:val="clear" w:color="auto" w:fill="FFFFFF"/>
          <w:lang w:val="en-US" w:eastAsia="zh-CN"/>
        </w:rPr>
        <w:t>该项目属于《国民经济行业分类》（GB/T4754-2017）中Q8412 中医医院类，市区院区依托现有秦皇岛市中医院进行改扩建，土地性质为医疗用地，</w:t>
      </w:r>
      <w:r>
        <w:rPr>
          <w:rFonts w:hint="eastAsia" w:ascii="仿宋_GB2312" w:eastAsia="仿宋_GB2312" w:cs="仿宋_GB2312"/>
          <w:bCs/>
          <w:color w:val="000000"/>
          <w:kern w:val="0"/>
          <w:sz w:val="32"/>
          <w:szCs w:val="32"/>
          <w:shd w:val="clear" w:color="auto" w:fill="FFFFFF"/>
        </w:rPr>
        <w:t>新区院区</w:t>
      </w:r>
      <w:r>
        <w:rPr>
          <w:rFonts w:hint="eastAsia" w:ascii="仿宋_GB2312" w:eastAsia="仿宋_GB2312" w:cs="仿宋_GB2312"/>
          <w:bCs/>
          <w:color w:val="000000"/>
          <w:kern w:val="0"/>
          <w:sz w:val="32"/>
          <w:szCs w:val="32"/>
          <w:shd w:val="clear" w:color="auto" w:fill="FFFFFF"/>
          <w:lang w:val="en-US" w:eastAsia="zh-CN"/>
        </w:rPr>
        <w:t>土地性质为医疗卫生用地，从用地性质角度分析，选址可行；依据项目所在区域环境质量现状监测结果与项目排放特征污染物相关的环境空气、地表水和声环境监测因子均可满足相应标准要求，有一定环境容量，从环境容量角度分析，选址可行；依据预测结果，该项目实施后，对大气、地表水、地下水、声环境影响较小，从环境影响角度分析选址可行；选</w:t>
      </w:r>
      <w:r>
        <w:rPr>
          <w:rFonts w:hint="default" w:ascii="仿宋_GB2312" w:eastAsia="仿宋_GB2312" w:cs="仿宋_GB2312"/>
          <w:bCs/>
          <w:color w:val="000000"/>
          <w:kern w:val="0"/>
          <w:sz w:val="32"/>
          <w:szCs w:val="32"/>
          <w:shd w:val="clear" w:color="auto" w:fill="FFFFFF"/>
          <w:lang w:val="en-US" w:eastAsia="zh-CN"/>
        </w:rPr>
        <w:t>址</w:t>
      </w:r>
      <w:r>
        <w:rPr>
          <w:rFonts w:hint="eastAsia" w:ascii="仿宋_GB2312" w:eastAsia="仿宋_GB2312" w:cs="仿宋_GB2312"/>
          <w:bCs/>
          <w:color w:val="000000"/>
          <w:kern w:val="0"/>
          <w:sz w:val="32"/>
          <w:szCs w:val="32"/>
          <w:shd w:val="clear" w:color="auto" w:fill="FFFFFF"/>
          <w:lang w:val="en-US" w:eastAsia="zh-CN"/>
        </w:rPr>
        <w:t>评价范围内未涉及珍稀动植物、自然保护区和饮用水</w:t>
      </w:r>
      <w:r>
        <w:rPr>
          <w:rFonts w:hint="default" w:ascii="仿宋_GB2312" w:eastAsia="仿宋_GB2312" w:cs="仿宋_GB2312"/>
          <w:bCs/>
          <w:color w:val="000000"/>
          <w:kern w:val="0"/>
          <w:sz w:val="32"/>
          <w:szCs w:val="32"/>
          <w:shd w:val="clear" w:color="auto" w:fill="FFFFFF"/>
          <w:lang w:val="en-US" w:eastAsia="zh-CN"/>
        </w:rPr>
        <w:t>水源地</w:t>
      </w:r>
      <w:r>
        <w:rPr>
          <w:rFonts w:hint="eastAsia" w:ascii="仿宋_GB2312" w:eastAsia="仿宋_GB2312" w:cs="仿宋_GB2312"/>
          <w:bCs/>
          <w:color w:val="000000"/>
          <w:kern w:val="0"/>
          <w:sz w:val="32"/>
          <w:szCs w:val="32"/>
          <w:shd w:val="clear" w:color="auto" w:fill="FFFFFF"/>
          <w:lang w:val="en-US" w:eastAsia="zh-CN"/>
        </w:rPr>
        <w:t>保护区</w:t>
      </w:r>
      <w:r>
        <w:rPr>
          <w:rFonts w:hint="default" w:ascii="仿宋_GB2312" w:eastAsia="仿宋_GB2312" w:cs="仿宋_GB2312"/>
          <w:bCs/>
          <w:color w:val="000000"/>
          <w:kern w:val="0"/>
          <w:sz w:val="32"/>
          <w:szCs w:val="32"/>
          <w:shd w:val="clear" w:color="auto" w:fill="FFFFFF"/>
          <w:lang w:val="en-US" w:eastAsia="zh-CN"/>
        </w:rPr>
        <w:t>等环境敏感</w:t>
      </w:r>
      <w:r>
        <w:rPr>
          <w:rFonts w:hint="eastAsia" w:ascii="仿宋_GB2312" w:eastAsia="仿宋_GB2312" w:cs="仿宋_GB2312"/>
          <w:bCs/>
          <w:color w:val="000000"/>
          <w:kern w:val="0"/>
          <w:sz w:val="32"/>
          <w:szCs w:val="32"/>
          <w:shd w:val="clear" w:color="auto" w:fill="FFFFFF"/>
          <w:lang w:val="en-US" w:eastAsia="zh-CN"/>
        </w:rPr>
        <w:t>区,从环境敏感性分析，该项目选址合理。本</w:t>
      </w:r>
      <w:r>
        <w:rPr>
          <w:rFonts w:hint="eastAsia" w:ascii="仿宋_GB2312" w:eastAsia="仿宋_GB2312" w:cs="仿宋_GB2312"/>
          <w:bCs/>
          <w:color w:val="000000"/>
          <w:kern w:val="0"/>
          <w:sz w:val="32"/>
          <w:szCs w:val="32"/>
          <w:shd w:val="clear" w:color="auto" w:fill="FFFFFF"/>
          <w:lang w:eastAsia="zh-CN"/>
        </w:rPr>
        <w:t>项目满足园区产业结构的要求，建设性质符合园区产业规划布局，符合园区用地规划布局，不属于园区环境准入负面清单中的禁止准入类和限制准入类项目，符合园区规划。该项目两个选址不涉及生态红线，所在区域给水、排水、供电等基础设施完善，交通便利，具备基础设施供需要求。综上，选址合理。</w:t>
      </w:r>
    </w:p>
    <w:bookmarkEnd w:id="0"/>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rPr>
        <w:t>北京中医药大学东方医院秦皇岛医院</w:t>
      </w:r>
      <w:r>
        <w:rPr>
          <w:rFonts w:hint="eastAsia" w:ascii="仿宋_GB2312" w:eastAsia="仿宋_GB2312" w:cs="仿宋_GB2312"/>
          <w:bCs/>
          <w:color w:val="000000"/>
          <w:kern w:val="0"/>
          <w:sz w:val="32"/>
          <w:szCs w:val="32"/>
          <w:shd w:val="clear" w:color="auto" w:fill="FFFFFF"/>
          <w:lang w:val="en-US" w:eastAsia="zh-CN"/>
        </w:rPr>
        <w:t>属于《产业结构调整指导目录(2024 年本)》(中华人民共和国国家发展和改革委员会令第 7 号，2024 年 2 月 1 日实施)中第三十七项卫生健康中的“1.医疗服务设施建设”鼓励类项目</w:t>
      </w:r>
      <w:r>
        <w:rPr>
          <w:rFonts w:hint="default" w:ascii="仿宋_GB2312" w:eastAsia="仿宋_GB2312" w:cs="仿宋_GB2312"/>
          <w:bCs/>
          <w:color w:val="000000"/>
          <w:kern w:val="0"/>
          <w:sz w:val="32"/>
          <w:szCs w:val="32"/>
          <w:shd w:val="clear" w:color="auto" w:fill="FFFFFF"/>
          <w:lang w:val="en-US" w:eastAsia="zh-CN"/>
        </w:rPr>
        <w:t>；不属于《市场准入负面清单》（20</w:t>
      </w:r>
      <w:r>
        <w:rPr>
          <w:rFonts w:hint="eastAsia" w:ascii="仿宋_GB2312" w:eastAsia="仿宋_GB2312" w:cs="仿宋_GB2312"/>
          <w:bCs/>
          <w:color w:val="000000"/>
          <w:kern w:val="0"/>
          <w:sz w:val="32"/>
          <w:szCs w:val="32"/>
          <w:shd w:val="clear" w:color="auto" w:fill="FFFFFF"/>
          <w:lang w:val="en-US" w:eastAsia="zh-CN"/>
        </w:rPr>
        <w:t>25</w:t>
      </w:r>
      <w:r>
        <w:rPr>
          <w:rFonts w:hint="default" w:ascii="仿宋_GB2312" w:eastAsia="仿宋_GB2312" w:cs="仿宋_GB2312"/>
          <w:bCs/>
          <w:color w:val="000000"/>
          <w:kern w:val="0"/>
          <w:sz w:val="32"/>
          <w:szCs w:val="32"/>
          <w:shd w:val="clear" w:color="auto" w:fill="FFFFFF"/>
          <w:lang w:val="en-US" w:eastAsia="zh-CN"/>
        </w:rPr>
        <w:t>年版）中禁止类项目；</w:t>
      </w:r>
      <w:r>
        <w:rPr>
          <w:rFonts w:hint="eastAsia" w:ascii="仿宋_GB2312" w:eastAsia="仿宋_GB2312" w:cs="仿宋_GB2312"/>
          <w:bCs/>
          <w:color w:val="000000"/>
          <w:kern w:val="0"/>
          <w:sz w:val="32"/>
          <w:szCs w:val="32"/>
          <w:shd w:val="clear" w:color="auto" w:fill="FFFFFF"/>
          <w:lang w:val="en-US" w:eastAsia="zh-CN"/>
        </w:rPr>
        <w:t>符合国务院办公厅印发《关于进一步完善医疗卫生服务体系的意见》、关于印发</w:t>
      </w:r>
      <w:r>
        <w:rPr>
          <w:rFonts w:hint="default" w:ascii="仿宋_GB2312" w:eastAsia="仿宋_GB2312" w:cs="仿宋_GB2312"/>
          <w:bCs/>
          <w:color w:val="000000"/>
          <w:kern w:val="0"/>
          <w:sz w:val="32"/>
          <w:szCs w:val="32"/>
          <w:shd w:val="clear" w:color="auto" w:fill="FFFFFF"/>
          <w:lang w:val="en-US" w:eastAsia="zh-CN"/>
        </w:rPr>
        <w:t>《“十四五”优质高效医疗卫生服务体系建设实施方案》的通知</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发改社会〔2021〕893号</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关于实施2025年卫生健康系统为民服务实事项目的通知》（国卫办函〔2025〕25号）、《河北省卫生健康委办公室关于做好基本公共医疗卫生服务标准体系建设工作的通知》（冀卫办法规函〔2024〕4号）、《河北省人民政府办公厅印发关于进一步完善医疗卫生服务体系实施方案的通知》（冀政办字〔2023〕69号）</w:t>
      </w:r>
      <w:r>
        <w:rPr>
          <w:rFonts w:hint="eastAsia" w:ascii="仿宋_GB2312" w:eastAsia="仿宋_GB2312" w:cs="仿宋_GB2312"/>
          <w:bCs/>
          <w:color w:val="000000"/>
          <w:kern w:val="0"/>
          <w:sz w:val="32"/>
          <w:szCs w:val="32"/>
          <w:shd w:val="clear" w:color="auto" w:fill="FFFFFF"/>
          <w:lang w:val="en-US" w:eastAsia="zh-CN"/>
        </w:rPr>
        <w:t>相关要求</w:t>
      </w:r>
      <w:r>
        <w:rPr>
          <w:rFonts w:hint="default" w:ascii="仿宋_GB2312" w:eastAsia="仿宋_GB2312" w:cs="仿宋_GB2312"/>
          <w:bCs/>
          <w:color w:val="000000"/>
          <w:kern w:val="0"/>
          <w:sz w:val="32"/>
          <w:szCs w:val="32"/>
          <w:shd w:val="clear" w:color="auto" w:fill="FFFFFF"/>
          <w:lang w:val="en-US" w:eastAsia="zh-CN"/>
        </w:rPr>
        <w:t>。</w:t>
      </w:r>
      <w:r>
        <w:rPr>
          <w:rFonts w:hint="eastAsia" w:ascii="仿宋_GB2312" w:eastAsia="仿宋_GB2312" w:cs="仿宋_GB2312"/>
          <w:bCs/>
          <w:color w:val="000000"/>
          <w:kern w:val="0"/>
          <w:sz w:val="32"/>
          <w:szCs w:val="32"/>
          <w:shd w:val="clear" w:color="auto" w:fill="FFFFFF"/>
          <w:lang w:val="en-US" w:eastAsia="zh-CN"/>
        </w:rPr>
        <w:t>该</w:t>
      </w:r>
      <w:r>
        <w:rPr>
          <w:rFonts w:hint="default" w:ascii="仿宋_GB2312" w:eastAsia="仿宋_GB2312" w:cs="仿宋_GB2312"/>
          <w:bCs/>
          <w:color w:val="000000"/>
          <w:kern w:val="0"/>
          <w:sz w:val="32"/>
          <w:szCs w:val="32"/>
          <w:shd w:val="clear" w:color="auto" w:fill="FFFFFF"/>
          <w:lang w:val="en-US" w:eastAsia="zh-CN"/>
        </w:rPr>
        <w:t>项目已取得《秦皇岛北戴河新区行政审批局关于北京中医药大学东方医院秦皇岛医院</w:t>
      </w:r>
      <w:r>
        <w:rPr>
          <w:rFonts w:hint="eastAsia" w:ascii="仿宋_GB2312" w:eastAsia="仿宋_GB2312" w:cs="仿宋_GB2312"/>
          <w:bCs/>
          <w:color w:val="000000"/>
          <w:kern w:val="0"/>
          <w:sz w:val="32"/>
          <w:szCs w:val="32"/>
          <w:shd w:val="clear" w:color="auto" w:fill="FFFFFF"/>
          <w:lang w:val="en-US" w:eastAsia="zh-CN"/>
        </w:rPr>
        <w:t>初步设计</w:t>
      </w:r>
      <w:r>
        <w:rPr>
          <w:rFonts w:hint="default" w:ascii="仿宋_GB2312" w:eastAsia="仿宋_GB2312" w:cs="仿宋_GB2312"/>
          <w:bCs/>
          <w:color w:val="000000"/>
          <w:kern w:val="0"/>
          <w:sz w:val="32"/>
          <w:szCs w:val="32"/>
          <w:shd w:val="clear" w:color="auto" w:fill="FFFFFF"/>
          <w:lang w:val="en-US" w:eastAsia="zh-CN"/>
        </w:rPr>
        <w:t>的批复》（秦北新审批立项字[202</w:t>
      </w:r>
      <w:r>
        <w:rPr>
          <w:rFonts w:hint="eastAsia" w:ascii="仿宋_GB2312" w:eastAsia="仿宋_GB2312" w:cs="仿宋_GB2312"/>
          <w:bCs/>
          <w:color w:val="000000"/>
          <w:kern w:val="0"/>
          <w:sz w:val="32"/>
          <w:szCs w:val="32"/>
          <w:shd w:val="clear" w:color="auto" w:fill="FFFFFF"/>
          <w:lang w:val="en-US" w:eastAsia="zh-CN"/>
        </w:rPr>
        <w:t>4</w:t>
      </w:r>
      <w:r>
        <w:rPr>
          <w:rFonts w:hint="default" w:ascii="仿宋_GB2312" w:eastAsia="仿宋_GB2312" w:cs="仿宋_GB2312"/>
          <w:bCs/>
          <w:color w:val="000000"/>
          <w:kern w:val="0"/>
          <w:sz w:val="32"/>
          <w:szCs w:val="32"/>
          <w:shd w:val="clear" w:color="auto" w:fill="FFFFFF"/>
          <w:lang w:val="en-US" w:eastAsia="zh-CN"/>
        </w:rPr>
        <w:t>]</w:t>
      </w:r>
      <w:r>
        <w:rPr>
          <w:rFonts w:hint="eastAsia" w:ascii="仿宋_GB2312" w:eastAsia="仿宋_GB2312" w:cs="仿宋_GB2312"/>
          <w:bCs/>
          <w:color w:val="000000"/>
          <w:kern w:val="0"/>
          <w:sz w:val="32"/>
          <w:szCs w:val="32"/>
          <w:shd w:val="clear" w:color="auto" w:fill="FFFFFF"/>
          <w:lang w:val="en-US" w:eastAsia="zh-CN"/>
        </w:rPr>
        <w:t>6</w:t>
      </w:r>
      <w:r>
        <w:rPr>
          <w:rFonts w:hint="default" w:ascii="仿宋_GB2312" w:eastAsia="仿宋_GB2312" w:cs="仿宋_GB2312"/>
          <w:bCs/>
          <w:color w:val="000000"/>
          <w:kern w:val="0"/>
          <w:sz w:val="32"/>
          <w:szCs w:val="32"/>
          <w:shd w:val="clear" w:color="auto" w:fill="FFFFFF"/>
          <w:lang w:val="en-US" w:eastAsia="zh-CN"/>
        </w:rPr>
        <w:t>号）</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符合国家和地方产业政策</w:t>
      </w:r>
      <w:r>
        <w:rPr>
          <w:rFonts w:hint="eastAsia" w:ascii="仿宋_GB2312" w:eastAsia="仿宋_GB2312" w:cs="仿宋_GB2312"/>
          <w:bCs/>
          <w:color w:val="000000"/>
          <w:kern w:val="0"/>
          <w:sz w:val="32"/>
          <w:szCs w:val="32"/>
          <w:shd w:val="clear" w:color="auto" w:fill="FFFFFF"/>
          <w:lang w:val="en-US" w:eastAsia="zh-CN"/>
        </w:rPr>
        <w:t>。</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经环评文件对照分析，</w:t>
      </w:r>
      <w:r>
        <w:rPr>
          <w:rFonts w:hint="default" w:ascii="仿宋_GB2312" w:eastAsia="仿宋_GB2312" w:cs="仿宋_GB2312"/>
          <w:bCs/>
          <w:color w:val="000000"/>
          <w:kern w:val="0"/>
          <w:sz w:val="32"/>
          <w:szCs w:val="32"/>
          <w:shd w:val="clear" w:color="auto" w:fill="FFFFFF"/>
          <w:lang w:val="en-US" w:eastAsia="zh-CN"/>
        </w:rPr>
        <w:t>符合</w:t>
      </w:r>
      <w:r>
        <w:rPr>
          <w:rFonts w:hint="eastAsia" w:ascii="仿宋_GB2312" w:eastAsia="仿宋_GB2312" w:cs="仿宋_GB2312"/>
          <w:bCs/>
          <w:color w:val="000000"/>
          <w:kern w:val="0"/>
          <w:sz w:val="32"/>
          <w:szCs w:val="32"/>
          <w:shd w:val="clear" w:color="auto" w:fill="FFFFFF"/>
          <w:lang w:val="en-US" w:eastAsia="zh-CN"/>
        </w:rPr>
        <w:t>该园区</w:t>
      </w:r>
      <w:r>
        <w:rPr>
          <w:rFonts w:hint="default" w:ascii="仿宋_GB2312" w:eastAsia="仿宋_GB2312" w:cs="仿宋_GB2312"/>
          <w:bCs/>
          <w:color w:val="000000"/>
          <w:kern w:val="0"/>
          <w:sz w:val="32"/>
          <w:szCs w:val="32"/>
          <w:shd w:val="clear" w:color="auto" w:fill="FFFFFF"/>
          <w:lang w:val="en-US" w:eastAsia="zh-CN"/>
        </w:rPr>
        <w:t>规划</w:t>
      </w:r>
      <w:r>
        <w:rPr>
          <w:rFonts w:hint="eastAsia"/>
          <w:lang w:eastAsia="zh-CN"/>
        </w:rPr>
        <w:t>、</w:t>
      </w:r>
      <w:r>
        <w:rPr>
          <w:rFonts w:hint="eastAsia" w:ascii="仿宋_GB2312" w:eastAsia="仿宋_GB2312" w:cs="仿宋_GB2312"/>
          <w:bCs/>
          <w:color w:val="000000"/>
          <w:kern w:val="0"/>
          <w:sz w:val="32"/>
          <w:szCs w:val="32"/>
          <w:shd w:val="clear" w:color="auto" w:fill="FFFFFF"/>
          <w:lang w:val="en-US" w:eastAsia="zh-CN"/>
        </w:rPr>
        <w:t>《秦皇岛高新技术产业开发区总体发展规划（2022-2035年）环境影响报告书》及审查意见</w:t>
      </w:r>
      <w:r>
        <w:rPr>
          <w:rFonts w:hint="default" w:ascii="仿宋_GB2312" w:eastAsia="仿宋_GB2312" w:cs="仿宋_GB2312"/>
          <w:bCs/>
          <w:color w:val="000000"/>
          <w:kern w:val="0"/>
          <w:sz w:val="32"/>
          <w:szCs w:val="32"/>
          <w:shd w:val="clear" w:color="auto" w:fill="FFFFFF"/>
          <w:lang w:val="en-US" w:eastAsia="zh-CN"/>
        </w:rPr>
        <w:t>的相关要求。</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该项目选址：市区院区在秦皇岛市中医院内建设，不涉及生态红线，距离最近的红线约为6.5km（北戴河风景名胜区）。新区院区在秦皇岛北戴河新区高新技术产业开发区内建设，不占用生态保护红线区域，距离最近的红线约为1.3km（阿那亚•黄金海岸）。该项目生产过程中产生的废气、噪声均得到有效的控制和治理，可达标排放；产生的废水、固体废物均得到妥善处置。在落实本环评提出的相关污染防治措施后，不会明显降低区域环境质量现状，环境质量可以保持现有水平，符合环境质量底线要求。新区院区建设地点为北戴河新区中心片区（北戴河生命健康产业创新示范区内），项目利用能源主要用水、电均由市政管网供应，太阳能由集中热水系统供应。市区院区位于秦皇岛市中医医院院内，在原有厂区内建设，不新增用地，项目利用能源主要为水、电、天然气均由市政管网供应。该项目不占用耕地，资源消耗量相对区域资源利用总量较少，能耗较低，污染物产生量较少，不属于高耗能、高污染项目，符合资源利用上限要求。该项目不属于高污染、高耗能和资源型的产业类型，依据国家《产业结构调整指导目录（2024</w:t>
      </w:r>
      <w:r>
        <w:rPr>
          <w:rFonts w:hint="default" w:ascii="仿宋_GB2312" w:eastAsia="仿宋_GB2312" w:cs="仿宋_GB2312"/>
          <w:bCs/>
          <w:color w:val="000000"/>
          <w:kern w:val="0"/>
          <w:sz w:val="32"/>
          <w:szCs w:val="32"/>
          <w:shd w:val="clear" w:color="auto" w:fill="FFFFFF"/>
          <w:lang w:val="en-US" w:eastAsia="zh-CN"/>
        </w:rPr>
        <w:t>年本</w:t>
      </w:r>
      <w:r>
        <w:rPr>
          <w:rFonts w:hint="eastAsia" w:ascii="仿宋_GB2312" w:eastAsia="仿宋_GB2312" w:cs="仿宋_GB2312"/>
          <w:bCs/>
          <w:color w:val="000000"/>
          <w:kern w:val="0"/>
          <w:sz w:val="32"/>
          <w:szCs w:val="32"/>
          <w:shd w:val="clear" w:color="auto" w:fill="FFFFFF"/>
          <w:lang w:val="en-US" w:eastAsia="zh-CN"/>
        </w:rPr>
        <w:t>）》，不属于限制类和淘汰类，不属于《市场准入负面清单（2025年版）》中禁止类，不属于《秦皇岛高新技术产业开发区环境准入负面清单》内禁止、限制准入类项目。因此，</w:t>
      </w:r>
      <w:r>
        <w:rPr>
          <w:rFonts w:hint="default" w:ascii="仿宋_GB2312" w:eastAsia="仿宋_GB2312" w:cs="仿宋_GB2312"/>
          <w:bCs/>
          <w:color w:val="000000"/>
          <w:kern w:val="0"/>
          <w:sz w:val="32"/>
          <w:szCs w:val="32"/>
          <w:shd w:val="clear" w:color="auto" w:fill="FFFFFF"/>
          <w:lang w:val="en-US" w:eastAsia="zh-CN"/>
        </w:rPr>
        <w:t>符合“三线一单”</w:t>
      </w:r>
      <w:r>
        <w:rPr>
          <w:rFonts w:hint="eastAsia" w:ascii="仿宋_GB2312" w:eastAsia="仿宋_GB2312" w:cs="仿宋_GB2312"/>
          <w:bCs/>
          <w:color w:val="000000"/>
          <w:kern w:val="0"/>
          <w:sz w:val="32"/>
          <w:szCs w:val="32"/>
          <w:shd w:val="clear" w:color="auto" w:fill="FFFFFF"/>
          <w:lang w:val="en-US" w:eastAsia="zh-CN"/>
        </w:rPr>
        <w:t>等</w:t>
      </w:r>
      <w:r>
        <w:rPr>
          <w:rFonts w:hint="default" w:ascii="仿宋_GB2312" w:eastAsia="仿宋_GB2312" w:cs="仿宋_GB2312"/>
          <w:bCs/>
          <w:color w:val="000000"/>
          <w:kern w:val="0"/>
          <w:sz w:val="32"/>
          <w:szCs w:val="32"/>
          <w:shd w:val="clear" w:color="auto" w:fill="FFFFFF"/>
          <w:lang w:val="en-US" w:eastAsia="zh-CN"/>
        </w:rPr>
        <w:t>相关管控要求</w:t>
      </w:r>
      <w:r>
        <w:rPr>
          <w:rFonts w:hint="eastAsia" w:ascii="仿宋_GB2312" w:eastAsia="仿宋_GB2312" w:cs="仿宋_GB2312"/>
          <w:bCs/>
          <w:color w:val="000000"/>
          <w:kern w:val="0"/>
          <w:sz w:val="32"/>
          <w:szCs w:val="32"/>
          <w:shd w:val="clear" w:color="auto" w:fill="FFFFFF"/>
          <w:lang w:val="en-US" w:eastAsia="zh-CN"/>
        </w:rPr>
        <w:t>。符合</w:t>
      </w:r>
      <w:r>
        <w:rPr>
          <w:rFonts w:hint="default" w:ascii="仿宋_GB2312" w:eastAsia="仿宋_GB2312" w:cs="仿宋_GB2312"/>
          <w:bCs/>
          <w:color w:val="000000"/>
          <w:kern w:val="0"/>
          <w:sz w:val="32"/>
          <w:szCs w:val="32"/>
          <w:shd w:val="clear" w:color="auto" w:fill="FFFFFF"/>
          <w:lang w:val="en-US" w:eastAsia="zh-CN"/>
        </w:rPr>
        <w:t>《秦皇岛市人民政府办公室关于实施生态环境分区管控动态更新成果的通知》</w:t>
      </w:r>
      <w:r>
        <w:rPr>
          <w:rFonts w:hint="eastAsia" w:ascii="仿宋_GB2312" w:eastAsia="仿宋_GB2312" w:cs="仿宋_GB2312"/>
          <w:bCs/>
          <w:color w:val="000000"/>
          <w:kern w:val="0"/>
          <w:sz w:val="32"/>
          <w:szCs w:val="32"/>
          <w:shd w:val="clear" w:color="auto" w:fill="FFFFFF"/>
          <w:lang w:val="en-US" w:eastAsia="zh-CN"/>
        </w:rPr>
        <w:t>管控单元要求</w:t>
      </w:r>
      <w:r>
        <w:rPr>
          <w:rFonts w:hint="default" w:ascii="仿宋_GB2312" w:eastAsia="仿宋_GB2312" w:cs="仿宋_GB2312"/>
          <w:bCs/>
          <w:color w:val="000000"/>
          <w:kern w:val="0"/>
          <w:sz w:val="32"/>
          <w:szCs w:val="32"/>
          <w:shd w:val="clear" w:color="auto" w:fill="FFFFFF"/>
          <w:lang w:val="en-US" w:eastAsia="zh-CN"/>
        </w:rPr>
        <w:t>。</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主要建设内容及规模：</w:t>
      </w:r>
      <w:r>
        <w:rPr>
          <w:rFonts w:hint="default" w:ascii="仿宋_GB2312" w:eastAsia="仿宋_GB2312" w:cs="仿宋_GB2312"/>
          <w:bCs/>
          <w:color w:val="000000"/>
          <w:kern w:val="0"/>
          <w:sz w:val="32"/>
          <w:szCs w:val="32"/>
          <w:shd w:val="clear" w:color="auto" w:fill="FFFFFF"/>
          <w:lang w:val="en-US" w:eastAsia="zh-CN"/>
        </w:rPr>
        <w:t>市区院区床位数600床，扩建后市区院区新增300床位，即市区院区总床位数变为900床，另新区院区新增200床位</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改扩建后全院1100张床位</w:t>
      </w:r>
      <w:r>
        <w:rPr>
          <w:rFonts w:hint="eastAsia" w:ascii="仿宋_GB2312" w:eastAsia="仿宋_GB2312" w:cs="仿宋_GB2312"/>
          <w:bCs/>
          <w:color w:val="000000"/>
          <w:kern w:val="0"/>
          <w:sz w:val="32"/>
          <w:szCs w:val="32"/>
          <w:shd w:val="clear" w:color="auto" w:fill="FFFFFF"/>
          <w:lang w:val="en-US" w:eastAsia="zh-CN"/>
        </w:rPr>
        <w:t>。市区院区拟对现有设施进行改造提升，新建垃圾站房、蒸汽发生器站房、室外景观亮化工程等，改扩建信息科技房、腔镜中心、血透室、重症医学科、中医传统疗法治疗中心、手术室等6390m</w:t>
      </w:r>
      <w:r>
        <w:rPr>
          <w:rFonts w:hint="eastAsia" w:ascii="仿宋_GB2312" w:eastAsia="仿宋_GB2312" w:cs="仿宋_GB2312"/>
          <w:bCs/>
          <w:color w:val="000000"/>
          <w:kern w:val="0"/>
          <w:sz w:val="32"/>
          <w:szCs w:val="32"/>
          <w:shd w:val="clear" w:color="auto" w:fill="FFFFFF"/>
          <w:vertAlign w:val="superscript"/>
          <w:lang w:val="en-US" w:eastAsia="zh-CN"/>
        </w:rPr>
        <w:t>2</w:t>
      </w:r>
      <w:r>
        <w:rPr>
          <w:rFonts w:hint="eastAsia" w:ascii="仿宋_GB2312" w:eastAsia="仿宋_GB2312" w:cs="仿宋_GB2312"/>
          <w:bCs/>
          <w:color w:val="000000"/>
          <w:kern w:val="0"/>
          <w:sz w:val="32"/>
          <w:szCs w:val="32"/>
          <w:shd w:val="clear" w:color="auto" w:fill="FFFFFF"/>
          <w:lang w:val="en-US" w:eastAsia="zh-CN"/>
        </w:rPr>
        <w:t>，并实施信息化改造，购置配套医疗设施(包括神经外科手术显微镜、大孔径螺旋CT、便携式床旁彩超机等2898台/套)。新区院区在新址新建医院综合楼、液氧站、门房等；总建筑面积32247.24m</w:t>
      </w:r>
      <w:r>
        <w:rPr>
          <w:rFonts w:hint="eastAsia" w:ascii="仿宋_GB2312" w:eastAsia="仿宋_GB2312" w:cs="仿宋_GB2312"/>
          <w:bCs/>
          <w:color w:val="000000"/>
          <w:kern w:val="0"/>
          <w:sz w:val="32"/>
          <w:szCs w:val="32"/>
          <w:shd w:val="clear" w:color="auto" w:fill="FFFFFF"/>
          <w:vertAlign w:val="superscript"/>
          <w:lang w:val="en-US" w:eastAsia="zh-CN"/>
        </w:rPr>
        <w:t>2</w:t>
      </w:r>
      <w:r>
        <w:rPr>
          <w:rFonts w:hint="eastAsia" w:ascii="仿宋_GB2312" w:eastAsia="仿宋_GB2312" w:cs="仿宋_GB2312"/>
          <w:bCs/>
          <w:color w:val="000000"/>
          <w:kern w:val="0"/>
          <w:sz w:val="32"/>
          <w:szCs w:val="32"/>
          <w:shd w:val="clear" w:color="auto" w:fill="FFFFFF"/>
          <w:lang w:val="en-US" w:eastAsia="zh-CN"/>
        </w:rPr>
        <w:t>(其中地上建筑面积23374.06m</w:t>
      </w:r>
      <w:r>
        <w:rPr>
          <w:rFonts w:hint="eastAsia" w:ascii="仿宋_GB2312" w:eastAsia="仿宋_GB2312" w:cs="仿宋_GB2312"/>
          <w:bCs/>
          <w:color w:val="000000"/>
          <w:kern w:val="0"/>
          <w:sz w:val="32"/>
          <w:szCs w:val="32"/>
          <w:shd w:val="clear" w:color="auto" w:fill="FFFFFF"/>
          <w:vertAlign w:val="superscript"/>
          <w:lang w:val="en-US" w:eastAsia="zh-CN"/>
        </w:rPr>
        <w:t>2</w:t>
      </w:r>
      <w:r>
        <w:rPr>
          <w:rFonts w:hint="eastAsia" w:ascii="仿宋_GB2312" w:eastAsia="仿宋_GB2312" w:cs="仿宋_GB2312"/>
          <w:bCs/>
          <w:color w:val="000000"/>
          <w:kern w:val="0"/>
          <w:sz w:val="32"/>
          <w:szCs w:val="32"/>
          <w:shd w:val="clear" w:color="auto" w:fill="FFFFFF"/>
          <w:lang w:val="en-US" w:eastAsia="zh-CN"/>
        </w:rPr>
        <w:t>，地下建筑面积8873.18m</w:t>
      </w:r>
      <w:r>
        <w:rPr>
          <w:rFonts w:hint="eastAsia" w:ascii="仿宋_GB2312" w:eastAsia="仿宋_GB2312" w:cs="仿宋_GB2312"/>
          <w:bCs/>
          <w:color w:val="000000"/>
          <w:kern w:val="0"/>
          <w:sz w:val="32"/>
          <w:szCs w:val="32"/>
          <w:shd w:val="clear" w:color="auto" w:fill="FFFFFF"/>
          <w:vertAlign w:val="superscript"/>
          <w:lang w:val="en-US" w:eastAsia="zh-CN"/>
        </w:rPr>
        <w:t>2</w:t>
      </w:r>
      <w:r>
        <w:rPr>
          <w:rFonts w:hint="eastAsia" w:ascii="仿宋_GB2312" w:eastAsia="仿宋_GB2312" w:cs="仿宋_GB2312"/>
          <w:bCs/>
          <w:color w:val="000000"/>
          <w:kern w:val="0"/>
          <w:sz w:val="32"/>
          <w:szCs w:val="32"/>
          <w:shd w:val="clear" w:color="auto" w:fill="FFFFFF"/>
          <w:lang w:val="en-US" w:eastAsia="zh-CN"/>
        </w:rPr>
        <w:t>)，购置配套医疗设备(包括CT、MR、DR、骨密度、DSA等3805台/套)及信息化建设等。该项目拟</w:t>
      </w:r>
      <w:r>
        <w:rPr>
          <w:rFonts w:hint="default" w:ascii="仿宋_GB2312" w:eastAsia="仿宋_GB2312" w:cs="仿宋_GB2312"/>
          <w:bCs/>
          <w:color w:val="000000"/>
          <w:kern w:val="0"/>
          <w:sz w:val="32"/>
          <w:szCs w:val="32"/>
          <w:shd w:val="clear" w:color="auto" w:fill="FFFFFF"/>
          <w:lang w:val="en-US" w:eastAsia="zh-CN"/>
        </w:rPr>
        <w:t>总投资</w:t>
      </w:r>
      <w:r>
        <w:rPr>
          <w:rFonts w:hint="eastAsia" w:ascii="仿宋_GB2312" w:eastAsia="仿宋_GB2312" w:cs="仿宋_GB2312"/>
          <w:bCs/>
          <w:color w:val="000000"/>
          <w:kern w:val="0"/>
          <w:sz w:val="32"/>
          <w:szCs w:val="32"/>
          <w:shd w:val="clear" w:color="auto" w:fill="FFFFFF"/>
          <w:lang w:val="en-US" w:eastAsia="zh-CN"/>
        </w:rPr>
        <w:t>85198.08万元</w:t>
      </w:r>
      <w:r>
        <w:rPr>
          <w:rFonts w:hint="default" w:ascii="仿宋_GB2312" w:eastAsia="仿宋_GB2312" w:cs="仿宋_GB2312"/>
          <w:bCs/>
          <w:color w:val="000000"/>
          <w:kern w:val="0"/>
          <w:sz w:val="32"/>
          <w:szCs w:val="32"/>
          <w:shd w:val="clear" w:color="auto" w:fill="FFFFFF"/>
          <w:lang w:val="en-US" w:eastAsia="zh-CN"/>
        </w:rPr>
        <w:t>，环保投资1139.5万元，占总投资</w:t>
      </w:r>
      <w:r>
        <w:rPr>
          <w:rFonts w:hint="eastAsia" w:ascii="仿宋_GB2312" w:eastAsia="仿宋_GB2312" w:cs="仿宋_GB2312"/>
          <w:bCs/>
          <w:color w:val="000000"/>
          <w:kern w:val="0"/>
          <w:sz w:val="32"/>
          <w:szCs w:val="32"/>
          <w:shd w:val="clear" w:color="auto" w:fill="FFFFFF"/>
          <w:lang w:val="en-US" w:eastAsia="zh-CN"/>
        </w:rPr>
        <w:t>1</w:t>
      </w:r>
      <w:r>
        <w:rPr>
          <w:rFonts w:hint="default" w:ascii="仿宋_GB2312" w:eastAsia="仿宋_GB2312" w:cs="仿宋_GB2312"/>
          <w:bCs/>
          <w:color w:val="000000"/>
          <w:kern w:val="0"/>
          <w:sz w:val="32"/>
          <w:szCs w:val="32"/>
          <w:shd w:val="clear" w:color="auto" w:fill="FFFFFF"/>
          <w:lang w:val="en-US" w:eastAsia="zh-CN"/>
        </w:rPr>
        <w:t>.</w:t>
      </w:r>
      <w:r>
        <w:rPr>
          <w:rFonts w:hint="eastAsia" w:ascii="仿宋_GB2312" w:eastAsia="仿宋_GB2312" w:cs="仿宋_GB2312"/>
          <w:bCs/>
          <w:color w:val="000000"/>
          <w:kern w:val="0"/>
          <w:sz w:val="32"/>
          <w:szCs w:val="32"/>
          <w:shd w:val="clear" w:color="auto" w:fill="FFFFFF"/>
          <w:lang w:val="en-US" w:eastAsia="zh-CN"/>
        </w:rPr>
        <w:t>34</w:t>
      </w:r>
      <w:r>
        <w:rPr>
          <w:rFonts w:hint="default" w:ascii="仿宋_GB2312" w:eastAsia="仿宋_GB2312" w:cs="仿宋_GB2312"/>
          <w:bCs/>
          <w:color w:val="000000"/>
          <w:kern w:val="0"/>
          <w:sz w:val="32"/>
          <w:szCs w:val="32"/>
          <w:shd w:val="clear" w:color="auto" w:fill="FFFFFF"/>
          <w:lang w:val="en-US" w:eastAsia="zh-CN"/>
        </w:rPr>
        <w:t>%</w:t>
      </w:r>
      <w:r>
        <w:rPr>
          <w:rFonts w:hint="eastAsia" w:ascii="仿宋_GB2312" w:eastAsia="仿宋_GB2312" w:cs="仿宋_GB2312"/>
          <w:bCs/>
          <w:color w:val="000000"/>
          <w:kern w:val="0"/>
          <w:sz w:val="32"/>
          <w:szCs w:val="32"/>
          <w:shd w:val="clear" w:color="auto" w:fill="FFFFFF"/>
          <w:lang w:val="en-US" w:eastAsia="zh-CN"/>
        </w:rPr>
        <w:t>。</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该《报告书》已通过技术评审会专家评审和技术评估，在项目符合国家和地方产业政策，选址符合用地规划及环境保护功能区划以及全面落实环境影响报告书提出的各项污染防治措施后，项目建设对环境的不利影响能够得到减缓和控制，我局原则同意环境影响报告书中所列建设项目的地点、性质、规模、工艺和拟采取的环境保护措施。</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二、项目须加强生产全过程管理，强化综合利用，降低能耗物耗，减少各种污染物的产生量和排放量。同时，你公司在项目建设和运行过程中要认真落实《报告书》提出的各项污染防治措施，确保各项污染治理设施正常运行，各种污染物达标排放，各项环保设施设计应当由具有环保设施工程设计资质的单位承担，按照要求认真落实各项污染防治措施，并加强环保设施运营管理，确保满足相关要求，并重点做好以下工作：</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（一）加强施工期环境管理，减少施工对环境的不利影响。</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该项目施工期，须严格落实</w:t>
      </w:r>
      <w:r>
        <w:rPr>
          <w:rFonts w:hint="default" w:ascii="仿宋_GB2312" w:eastAsia="仿宋_GB2312" w:cs="仿宋_GB2312"/>
          <w:bCs/>
          <w:color w:val="000000"/>
          <w:kern w:val="0"/>
          <w:sz w:val="32"/>
          <w:szCs w:val="32"/>
          <w:shd w:val="clear" w:color="auto" w:fill="FFFFFF"/>
          <w:lang w:val="en-US" w:eastAsia="zh-CN"/>
        </w:rPr>
        <w:t>《河北省建筑施工扬尘防治强化措施18条》、《施工场地扬尘排放标准》</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DB13/2934-2019</w:t>
      </w:r>
      <w:r>
        <w:rPr>
          <w:rFonts w:hint="eastAsia" w:ascii="仿宋_GB2312" w:eastAsia="仿宋_GB2312" w:cs="仿宋_GB2312"/>
          <w:bCs/>
          <w:color w:val="000000"/>
          <w:kern w:val="0"/>
          <w:sz w:val="32"/>
          <w:szCs w:val="32"/>
          <w:shd w:val="clear" w:color="auto" w:fill="FFFFFF"/>
          <w:lang w:val="en-US" w:eastAsia="zh-CN"/>
        </w:rPr>
        <w:t>）等文件和</w:t>
      </w:r>
      <w:r>
        <w:rPr>
          <w:rFonts w:hint="default" w:ascii="仿宋_GB2312" w:eastAsia="仿宋_GB2312" w:cs="仿宋_GB2312"/>
          <w:bCs/>
          <w:color w:val="000000"/>
          <w:kern w:val="0"/>
          <w:sz w:val="32"/>
          <w:szCs w:val="32"/>
          <w:shd w:val="clear" w:color="auto" w:fill="FFFFFF"/>
          <w:lang w:val="en-US" w:eastAsia="zh-CN"/>
        </w:rPr>
        <w:t>建筑工地</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六个百分百</w:t>
      </w:r>
      <w:r>
        <w:rPr>
          <w:rFonts w:hint="eastAsia" w:ascii="仿宋_GB2312" w:eastAsia="仿宋_GB2312" w:cs="仿宋_GB2312"/>
          <w:bCs/>
          <w:color w:val="000000"/>
          <w:kern w:val="0"/>
          <w:sz w:val="32"/>
          <w:szCs w:val="32"/>
          <w:shd w:val="clear" w:color="auto" w:fill="FFFFFF"/>
          <w:lang w:val="en-US" w:eastAsia="zh-CN"/>
        </w:rPr>
        <w:t>”扬尘治理标准要求采取切实有效防扬尘措施，控制施工扬尘对周围环境的影响。按照《施工场地扬尘排放标准》（DB13/2934-2019）要求，设置监测点，在施工区域车辆进出口处，主导风向下风向的施工场地边界等位置设置扬尘监测点位，确保施工扬尘排放达到《施工场地扬尘排放标准》（DB13/2934-2019）表1中扬尘排放浓度限值。施工废水</w:t>
      </w:r>
      <w:r>
        <w:rPr>
          <w:rFonts w:hint="default" w:ascii="仿宋_GB2312" w:eastAsia="仿宋_GB2312" w:cs="仿宋_GB2312"/>
          <w:bCs/>
          <w:color w:val="000000"/>
          <w:kern w:val="0"/>
          <w:sz w:val="32"/>
          <w:szCs w:val="32"/>
          <w:shd w:val="clear" w:color="auto" w:fill="FFFFFF"/>
          <w:lang w:val="en-US" w:eastAsia="zh-CN"/>
        </w:rPr>
        <w:t>主要是生活污水和施工废水。市区院区施工人员生活废水经市政污水管网排</w:t>
      </w:r>
      <w:r>
        <w:rPr>
          <w:rFonts w:hint="eastAsia" w:ascii="仿宋_GB2312" w:eastAsia="仿宋_GB2312" w:cs="仿宋_GB2312"/>
          <w:bCs/>
          <w:color w:val="000000"/>
          <w:kern w:val="0"/>
          <w:sz w:val="32"/>
          <w:szCs w:val="32"/>
          <w:shd w:val="clear" w:color="auto" w:fill="FFFFFF"/>
          <w:lang w:val="en-US" w:eastAsia="zh-CN"/>
        </w:rPr>
        <w:t>入</w:t>
      </w:r>
      <w:r>
        <w:rPr>
          <w:rFonts w:hint="default" w:ascii="仿宋_GB2312" w:eastAsia="仿宋_GB2312" w:cs="仿宋_GB2312"/>
          <w:bCs/>
          <w:color w:val="000000"/>
          <w:kern w:val="0"/>
          <w:sz w:val="32"/>
          <w:szCs w:val="32"/>
          <w:shd w:val="clear" w:color="auto" w:fill="FFFFFF"/>
          <w:lang w:val="en-US" w:eastAsia="zh-CN"/>
        </w:rPr>
        <w:t>秦皇岛市第三污水处理厂处理，新区院区施工人员生活废水经市政污水管网排</w:t>
      </w:r>
      <w:r>
        <w:rPr>
          <w:rFonts w:hint="eastAsia" w:ascii="仿宋_GB2312" w:eastAsia="仿宋_GB2312" w:cs="仿宋_GB2312"/>
          <w:bCs/>
          <w:color w:val="000000"/>
          <w:kern w:val="0"/>
          <w:sz w:val="32"/>
          <w:szCs w:val="32"/>
          <w:shd w:val="clear" w:color="auto" w:fill="FFFFFF"/>
          <w:lang w:val="en-US" w:eastAsia="zh-CN"/>
        </w:rPr>
        <w:t>至</w:t>
      </w:r>
      <w:r>
        <w:rPr>
          <w:rFonts w:hint="default" w:ascii="仿宋_GB2312" w:eastAsia="仿宋_GB2312" w:cs="仿宋_GB2312"/>
          <w:bCs/>
          <w:color w:val="000000"/>
          <w:kern w:val="0"/>
          <w:sz w:val="32"/>
          <w:szCs w:val="32"/>
          <w:shd w:val="clear" w:color="auto" w:fill="FFFFFF"/>
          <w:lang w:val="en-US" w:eastAsia="zh-CN"/>
        </w:rPr>
        <w:t>北戴河新区处理厂处理。施工废水主要为建筑养护排水、设备清洗及进出车辆冲洗水等</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施工单位采用修筑格栅、沉淀池的处理方法来处理施工废水，施工废水经处理后回用于场地</w:t>
      </w:r>
      <w:r>
        <w:rPr>
          <w:rFonts w:hint="eastAsia" w:ascii="仿宋_GB2312" w:eastAsia="仿宋_GB2312" w:cs="仿宋_GB2312"/>
          <w:bCs/>
          <w:color w:val="000000"/>
          <w:kern w:val="0"/>
          <w:sz w:val="32"/>
          <w:szCs w:val="32"/>
          <w:shd w:val="clear" w:color="auto" w:fill="FFFFFF"/>
          <w:lang w:val="en-US" w:eastAsia="zh-CN"/>
        </w:rPr>
        <w:t>抑尘</w:t>
      </w:r>
      <w:r>
        <w:rPr>
          <w:rFonts w:hint="default" w:ascii="仿宋_GB2312" w:eastAsia="仿宋_GB2312" w:cs="仿宋_GB2312"/>
          <w:bCs/>
          <w:color w:val="000000"/>
          <w:kern w:val="0"/>
          <w:sz w:val="32"/>
          <w:szCs w:val="32"/>
          <w:shd w:val="clear" w:color="auto" w:fill="FFFFFF"/>
          <w:lang w:val="en-US" w:eastAsia="zh-CN"/>
        </w:rPr>
        <w:t>、周边道路洒水等。在不同的施工阶段使用不同的施工机械，如装载机、挖掘机、推土机、电焊机、运输车辆等</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采用低</w:t>
      </w:r>
      <w:r>
        <w:rPr>
          <w:rFonts w:hint="eastAsia" w:ascii="仿宋_GB2312" w:eastAsia="仿宋_GB2312" w:cs="仿宋_GB2312"/>
          <w:bCs/>
          <w:color w:val="000000"/>
          <w:kern w:val="0"/>
          <w:sz w:val="32"/>
          <w:szCs w:val="32"/>
          <w:shd w:val="clear" w:color="auto" w:fill="FFFFFF"/>
          <w:lang w:val="en-US" w:eastAsia="zh-CN"/>
        </w:rPr>
        <w:t>噪声</w:t>
      </w:r>
      <w:r>
        <w:rPr>
          <w:rFonts w:hint="default" w:ascii="仿宋_GB2312" w:eastAsia="仿宋_GB2312" w:cs="仿宋_GB2312"/>
          <w:bCs/>
          <w:color w:val="000000"/>
          <w:kern w:val="0"/>
          <w:sz w:val="32"/>
          <w:szCs w:val="32"/>
          <w:shd w:val="clear" w:color="auto" w:fill="FFFFFF"/>
          <w:lang w:val="en-US" w:eastAsia="zh-CN"/>
        </w:rPr>
        <w:t>施工设备，将强噪声设备尽量远离村庄布置、建筑物外部用围挡，并</w:t>
      </w:r>
      <w:r>
        <w:rPr>
          <w:rFonts w:hint="eastAsia" w:ascii="仿宋_GB2312" w:eastAsia="仿宋_GB2312" w:cs="仿宋_GB2312"/>
          <w:bCs/>
          <w:color w:val="000000"/>
          <w:kern w:val="0"/>
          <w:sz w:val="32"/>
          <w:szCs w:val="32"/>
          <w:shd w:val="clear" w:color="auto" w:fill="FFFFFF"/>
          <w:lang w:val="en-US" w:eastAsia="zh-CN"/>
        </w:rPr>
        <w:t>在施工过程中由专人对设备进行定期保养和维护，并负责对现场工作人员进行培训，严格按操作规范使用各类机械；施工场所车辆出入现场时应低速、禁鸣；电锯、电刨使用时采用隔音设备，设置临时隔音棚、隔音罩等。合理安排施工时间，避免在邻近敏感点区域进行影响居民休息的建筑施工作业。需连续施工的，施工单位应在前三日内向当地环保主管部门备案，并向施工场地周围的居民单位发布公告，以征得公众的理解和支持，听取公众意见，接受公众监督。施工噪声须执行《建筑施工噪声排放标准》（GB12523-2025）的规定。施工期建筑垃圾及时组织人员清除，运送至城市主管部门指定位置处置。在物料运输过程中，采用毡布覆盖，避免沿途洒落，并且应按照指定的路线送到指定的建筑垃圾场。施工场地合理布局、加强源头控制、尽量避免多种高噪声设备协同作业、切断传播途径、合理安排施工计划和时间、采用</w:t>
      </w:r>
      <w:r>
        <w:rPr>
          <w:rFonts w:hint="default" w:ascii="仿宋_GB2312" w:eastAsia="仿宋_GB2312" w:cs="仿宋_GB2312"/>
          <w:bCs/>
          <w:color w:val="000000"/>
          <w:kern w:val="0"/>
          <w:sz w:val="32"/>
          <w:szCs w:val="32"/>
          <w:shd w:val="clear" w:color="auto" w:fill="FFFFFF"/>
          <w:lang w:val="en-US" w:eastAsia="zh-CN"/>
        </w:rPr>
        <w:t>低</w:t>
      </w:r>
      <w:r>
        <w:rPr>
          <w:rFonts w:hint="eastAsia" w:ascii="仿宋_GB2312" w:eastAsia="仿宋_GB2312" w:cs="仿宋_GB2312"/>
          <w:bCs/>
          <w:color w:val="000000"/>
          <w:kern w:val="0"/>
          <w:sz w:val="32"/>
          <w:szCs w:val="32"/>
          <w:shd w:val="clear" w:color="auto" w:fill="FFFFFF"/>
          <w:lang w:val="en-US" w:eastAsia="zh-CN"/>
        </w:rPr>
        <w:t>噪声</w:t>
      </w:r>
      <w:r>
        <w:rPr>
          <w:rFonts w:hint="default" w:ascii="仿宋_GB2312" w:eastAsia="仿宋_GB2312" w:cs="仿宋_GB2312"/>
          <w:bCs/>
          <w:color w:val="000000"/>
          <w:kern w:val="0"/>
          <w:sz w:val="32"/>
          <w:szCs w:val="32"/>
          <w:shd w:val="clear" w:color="auto" w:fill="FFFFFF"/>
          <w:lang w:val="en-US" w:eastAsia="zh-CN"/>
        </w:rPr>
        <w:t>施工设备，将强噪声设备尽量远离村庄布置、建筑物外部采用围挡，并加强管理维护，</w:t>
      </w:r>
      <w:r>
        <w:rPr>
          <w:rFonts w:hint="eastAsia" w:ascii="仿宋_GB2312" w:eastAsia="仿宋_GB2312" w:cs="仿宋_GB2312"/>
          <w:bCs/>
          <w:color w:val="000000"/>
          <w:kern w:val="0"/>
          <w:sz w:val="32"/>
          <w:szCs w:val="32"/>
          <w:shd w:val="clear" w:color="auto" w:fill="FFFFFF"/>
          <w:lang w:val="en-US" w:eastAsia="zh-CN"/>
        </w:rPr>
        <w:t>文明施工等方面提出噪声污染防治措施。施工固体废物主要是土石方开挖产生的弃土、施工中产生的建筑垃圾及施工人员生活垃圾。按照</w:t>
      </w:r>
      <w:r>
        <w:rPr>
          <w:rFonts w:hint="default" w:ascii="仿宋_GB2312" w:eastAsia="仿宋_GB2312" w:cs="仿宋_GB2312"/>
          <w:bCs/>
          <w:color w:val="000000"/>
          <w:kern w:val="0"/>
          <w:sz w:val="32"/>
          <w:szCs w:val="32"/>
          <w:shd w:val="clear" w:color="auto" w:fill="FFFFFF"/>
          <w:lang w:val="en-US" w:eastAsia="zh-CN"/>
        </w:rPr>
        <w:t>施工总进度计划和设计要求，从工程土方开挖、填筑总量及其质量、时间、空间分布上进行总体平衡规划，遵循挖填结合、按质取料、“低料低用，高料高用”、就近取料、工程整体效益规划原则，挖方首先用于项目土地平整，多余弃土运至城建部门指定地点进行填方。</w:t>
      </w:r>
      <w:r>
        <w:rPr>
          <w:rFonts w:hint="eastAsia" w:ascii="仿宋_GB2312" w:eastAsia="仿宋_GB2312" w:cs="仿宋_GB2312"/>
          <w:bCs/>
          <w:color w:val="000000"/>
          <w:kern w:val="0"/>
          <w:sz w:val="32"/>
          <w:szCs w:val="32"/>
          <w:shd w:val="clear" w:color="auto" w:fill="FFFFFF"/>
          <w:lang w:val="en-US" w:eastAsia="zh-CN"/>
        </w:rPr>
        <w:t>建筑垃圾能利用的尽量综合利用，不能利用的及时组织人员清除，送至城市管理部门指定地点处理。生活垃圾收集后，及时清运到指定地点交由环卫部门统一处理。须执行</w:t>
      </w:r>
      <w:r>
        <w:rPr>
          <w:rFonts w:hint="default" w:ascii="仿宋_GB2312" w:eastAsia="仿宋_GB2312" w:cs="仿宋_GB2312"/>
          <w:bCs/>
          <w:color w:val="000000"/>
          <w:kern w:val="0"/>
          <w:sz w:val="32"/>
          <w:szCs w:val="32"/>
          <w:shd w:val="clear" w:color="auto" w:fill="FFFFFF"/>
          <w:lang w:val="en-US" w:eastAsia="zh-CN"/>
        </w:rPr>
        <w:t>《中华人民共和国固体废物污染环境防治法》（2020年修订）的相关要求</w:t>
      </w:r>
      <w:r>
        <w:rPr>
          <w:rFonts w:hint="eastAsia" w:ascii="仿宋_GB2312" w:eastAsia="仿宋_GB2312" w:cs="仿宋_GB2312"/>
          <w:bCs/>
          <w:color w:val="000000"/>
          <w:kern w:val="0"/>
          <w:sz w:val="32"/>
          <w:szCs w:val="32"/>
          <w:shd w:val="clear" w:color="auto" w:fill="FFFFFF"/>
          <w:lang w:val="en-US" w:eastAsia="zh-CN"/>
        </w:rPr>
        <w:t>。</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（二）强化运营期环境管理，认真落实各项污染防治措施，确保各项污染物达标排放。</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1.严格落实大气污染防治措施。</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（1）有组织废气</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①</w:t>
      </w:r>
      <w:r>
        <w:rPr>
          <w:rFonts w:hint="default" w:ascii="仿宋_GB2312" w:eastAsia="仿宋_GB2312" w:cs="仿宋_GB2312"/>
          <w:bCs/>
          <w:color w:val="000000"/>
          <w:kern w:val="0"/>
          <w:sz w:val="32"/>
          <w:szCs w:val="32"/>
          <w:shd w:val="clear" w:color="auto" w:fill="FFFFFF"/>
          <w:lang w:val="en-US" w:eastAsia="zh-CN"/>
        </w:rPr>
        <w:t>污水处理站废气</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市区院区现有污水处理站池体采用地埋式，加盖收集，收集后由二级活性炭装置处理</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经15m排气筒排放。新区院区污水处理站为地埋式设计，</w:t>
      </w:r>
      <w:r>
        <w:rPr>
          <w:rFonts w:hint="eastAsia" w:ascii="仿宋_GB2312" w:eastAsia="仿宋_GB2312" w:cs="仿宋_GB2312"/>
          <w:bCs/>
          <w:color w:val="000000"/>
          <w:kern w:val="0"/>
          <w:sz w:val="32"/>
          <w:szCs w:val="32"/>
          <w:shd w:val="clear" w:color="auto" w:fill="FFFFFF"/>
          <w:lang w:val="en-US" w:eastAsia="zh-CN"/>
        </w:rPr>
        <w:t>加盖</w:t>
      </w:r>
      <w:r>
        <w:rPr>
          <w:rFonts w:hint="default" w:ascii="仿宋_GB2312" w:eastAsia="仿宋_GB2312" w:cs="仿宋_GB2312"/>
          <w:bCs/>
          <w:color w:val="000000"/>
          <w:kern w:val="0"/>
          <w:sz w:val="32"/>
          <w:szCs w:val="32"/>
          <w:shd w:val="clear" w:color="auto" w:fill="FFFFFF"/>
          <w:lang w:val="en-US" w:eastAsia="zh-CN"/>
        </w:rPr>
        <w:t>收集后由高能离子除臭处理后经15m排气筒排放。</w:t>
      </w:r>
      <w:r>
        <w:rPr>
          <w:rFonts w:hint="eastAsia" w:ascii="仿宋_GB2312" w:eastAsia="仿宋_GB2312" w:cs="仿宋_GB2312"/>
          <w:bCs/>
          <w:color w:val="000000"/>
          <w:kern w:val="0"/>
          <w:sz w:val="32"/>
          <w:szCs w:val="32"/>
          <w:shd w:val="clear" w:color="auto" w:fill="FFFFFF"/>
          <w:lang w:val="en-US" w:eastAsia="zh-CN"/>
        </w:rPr>
        <w:t>氨、硫化氢、</w:t>
      </w:r>
      <w:r>
        <w:rPr>
          <w:rFonts w:hint="default" w:ascii="仿宋_GB2312" w:eastAsia="仿宋_GB2312" w:cs="仿宋_GB2312"/>
          <w:bCs/>
          <w:color w:val="000000"/>
          <w:kern w:val="0"/>
          <w:sz w:val="32"/>
          <w:szCs w:val="32"/>
          <w:shd w:val="clear" w:color="auto" w:fill="FFFFFF"/>
          <w:lang w:val="en-US" w:eastAsia="zh-CN"/>
        </w:rPr>
        <w:t>臭气浓度</w:t>
      </w:r>
      <w:r>
        <w:rPr>
          <w:rFonts w:hint="eastAsia" w:ascii="仿宋_GB2312" w:eastAsia="仿宋_GB2312" w:cs="仿宋_GB2312"/>
          <w:bCs/>
          <w:color w:val="000000"/>
          <w:kern w:val="0"/>
          <w:sz w:val="32"/>
          <w:szCs w:val="32"/>
          <w:shd w:val="clear" w:color="auto" w:fill="FFFFFF"/>
          <w:lang w:val="en-US" w:eastAsia="zh-CN"/>
        </w:rPr>
        <w:t>均</w:t>
      </w:r>
      <w:r>
        <w:rPr>
          <w:rFonts w:hint="default" w:ascii="仿宋_GB2312" w:eastAsia="仿宋_GB2312" w:cs="仿宋_GB2312"/>
          <w:bCs/>
          <w:color w:val="000000"/>
          <w:kern w:val="0"/>
          <w:sz w:val="32"/>
          <w:szCs w:val="32"/>
          <w:shd w:val="clear" w:color="auto" w:fill="FFFFFF"/>
          <w:lang w:val="en-US" w:eastAsia="zh-CN"/>
        </w:rPr>
        <w:t>满足《恶臭污染物排放标准》（GB14554-93）表2标准</w:t>
      </w:r>
      <w:r>
        <w:rPr>
          <w:rFonts w:hint="eastAsia" w:ascii="仿宋_GB2312" w:eastAsia="仿宋_GB2312" w:cs="仿宋_GB2312"/>
          <w:bCs/>
          <w:color w:val="000000"/>
          <w:kern w:val="0"/>
          <w:sz w:val="32"/>
          <w:szCs w:val="32"/>
          <w:shd w:val="clear" w:color="auto" w:fill="FFFFFF"/>
          <w:lang w:val="en-US" w:eastAsia="zh-CN"/>
        </w:rPr>
        <w:t>。</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②食堂</w:t>
      </w:r>
      <w:r>
        <w:rPr>
          <w:rFonts w:hint="default" w:ascii="仿宋_GB2312" w:eastAsia="仿宋_GB2312" w:cs="仿宋_GB2312"/>
          <w:bCs/>
          <w:color w:val="000000"/>
          <w:kern w:val="0"/>
          <w:sz w:val="32"/>
          <w:szCs w:val="32"/>
          <w:shd w:val="clear" w:color="auto" w:fill="FFFFFF"/>
          <w:lang w:val="en-US" w:eastAsia="zh-CN"/>
        </w:rPr>
        <w:t>油烟</w:t>
      </w:r>
      <w:r>
        <w:rPr>
          <w:rFonts w:hint="eastAsia" w:ascii="仿宋_GB2312" w:eastAsia="仿宋_GB2312" w:cs="仿宋_GB2312"/>
          <w:bCs/>
          <w:color w:val="000000"/>
          <w:kern w:val="0"/>
          <w:sz w:val="32"/>
          <w:szCs w:val="32"/>
          <w:shd w:val="clear" w:color="auto" w:fill="FFFFFF"/>
          <w:lang w:val="en-US" w:eastAsia="zh-CN"/>
        </w:rPr>
        <w:t>：市区院区食堂配套5个基准灶头，炉头上方设置集气罩收集油烟，</w:t>
      </w:r>
      <w:r>
        <w:rPr>
          <w:rFonts w:hint="default" w:ascii="仿宋_GB2312" w:eastAsia="仿宋_GB2312" w:cs="仿宋_GB2312"/>
          <w:bCs/>
          <w:color w:val="000000"/>
          <w:kern w:val="0"/>
          <w:sz w:val="32"/>
          <w:szCs w:val="32"/>
          <w:shd w:val="clear" w:color="auto" w:fill="FFFFFF"/>
          <w:lang w:val="en-US" w:eastAsia="zh-CN"/>
        </w:rPr>
        <w:t>收集的油烟通过</w:t>
      </w:r>
      <w:r>
        <w:rPr>
          <w:rFonts w:hint="eastAsia" w:ascii="仿宋_GB2312" w:eastAsia="仿宋_GB2312" w:cs="仿宋_GB2312"/>
          <w:bCs/>
          <w:color w:val="000000"/>
          <w:kern w:val="0"/>
          <w:sz w:val="32"/>
          <w:szCs w:val="32"/>
          <w:shd w:val="clear" w:color="auto" w:fill="FFFFFF"/>
          <w:lang w:val="en-US" w:eastAsia="zh-CN"/>
        </w:rPr>
        <w:t>1套高效</w:t>
      </w:r>
      <w:r>
        <w:rPr>
          <w:rFonts w:hint="default" w:ascii="仿宋_GB2312" w:eastAsia="仿宋_GB2312" w:cs="仿宋_GB2312"/>
          <w:bCs/>
          <w:color w:val="000000"/>
          <w:kern w:val="0"/>
          <w:sz w:val="32"/>
          <w:szCs w:val="32"/>
          <w:shd w:val="clear" w:color="auto" w:fill="FFFFFF"/>
          <w:lang w:val="en-US" w:eastAsia="zh-CN"/>
        </w:rPr>
        <w:t>油烟净化器</w:t>
      </w:r>
      <w:r>
        <w:rPr>
          <w:rFonts w:hint="eastAsia" w:ascii="仿宋_GB2312" w:eastAsia="仿宋_GB2312" w:cs="仿宋_GB2312"/>
          <w:bCs/>
          <w:color w:val="000000"/>
          <w:kern w:val="0"/>
          <w:sz w:val="32"/>
          <w:szCs w:val="32"/>
          <w:shd w:val="clear" w:color="auto" w:fill="FFFFFF"/>
          <w:lang w:val="en-US" w:eastAsia="zh-CN"/>
        </w:rPr>
        <w:t>（依托现有）</w:t>
      </w:r>
      <w:r>
        <w:rPr>
          <w:rFonts w:hint="default" w:ascii="仿宋_GB2312" w:eastAsia="仿宋_GB2312" w:cs="仿宋_GB2312"/>
          <w:bCs/>
          <w:color w:val="000000"/>
          <w:kern w:val="0"/>
          <w:sz w:val="32"/>
          <w:szCs w:val="32"/>
          <w:shd w:val="clear" w:color="auto" w:fill="FFFFFF"/>
          <w:lang w:val="en-US" w:eastAsia="zh-CN"/>
        </w:rPr>
        <w:t>处理后，通过建筑预留</w:t>
      </w:r>
      <w:r>
        <w:rPr>
          <w:rFonts w:hint="eastAsia" w:ascii="仿宋_GB2312" w:eastAsia="仿宋_GB2312" w:cs="仿宋_GB2312"/>
          <w:bCs/>
          <w:color w:val="000000"/>
          <w:kern w:val="0"/>
          <w:sz w:val="32"/>
          <w:szCs w:val="32"/>
          <w:shd w:val="clear" w:color="auto" w:fill="FFFFFF"/>
          <w:lang w:val="en-US" w:eastAsia="zh-CN"/>
        </w:rPr>
        <w:t>专用</w:t>
      </w:r>
      <w:r>
        <w:rPr>
          <w:rFonts w:hint="default" w:ascii="仿宋_GB2312" w:eastAsia="仿宋_GB2312" w:cs="仿宋_GB2312"/>
          <w:bCs/>
          <w:color w:val="000000"/>
          <w:kern w:val="0"/>
          <w:sz w:val="32"/>
          <w:szCs w:val="32"/>
          <w:shd w:val="clear" w:color="auto" w:fill="FFFFFF"/>
          <w:lang w:val="en-US" w:eastAsia="zh-CN"/>
        </w:rPr>
        <w:t>烟道引至高于</w:t>
      </w:r>
      <w:r>
        <w:rPr>
          <w:rFonts w:hint="eastAsia" w:ascii="仿宋_GB2312" w:eastAsia="仿宋_GB2312" w:cs="仿宋_GB2312"/>
          <w:bCs/>
          <w:color w:val="000000"/>
          <w:kern w:val="0"/>
          <w:sz w:val="32"/>
          <w:szCs w:val="32"/>
          <w:shd w:val="clear" w:color="auto" w:fill="FFFFFF"/>
          <w:lang w:val="en-US" w:eastAsia="zh-CN"/>
        </w:rPr>
        <w:t>病房楼</w:t>
      </w:r>
      <w:r>
        <w:rPr>
          <w:rFonts w:hint="default" w:ascii="仿宋_GB2312" w:eastAsia="仿宋_GB2312" w:cs="仿宋_GB2312"/>
          <w:bCs/>
          <w:color w:val="000000"/>
          <w:kern w:val="0"/>
          <w:sz w:val="32"/>
          <w:szCs w:val="32"/>
          <w:shd w:val="clear" w:color="auto" w:fill="FFFFFF"/>
          <w:lang w:val="en-US" w:eastAsia="zh-CN"/>
        </w:rPr>
        <w:t>楼顶的</w:t>
      </w:r>
      <w:r>
        <w:rPr>
          <w:rFonts w:hint="eastAsia" w:ascii="仿宋_GB2312" w:eastAsia="仿宋_GB2312" w:cs="仿宋_GB2312"/>
          <w:bCs/>
          <w:color w:val="000000"/>
          <w:kern w:val="0"/>
          <w:sz w:val="32"/>
          <w:szCs w:val="32"/>
          <w:shd w:val="clear" w:color="auto" w:fill="FFFFFF"/>
          <w:lang w:val="en-US" w:eastAsia="zh-CN"/>
        </w:rPr>
        <w:t>高空</w:t>
      </w:r>
      <w:r>
        <w:rPr>
          <w:rFonts w:hint="default" w:ascii="仿宋_GB2312" w:eastAsia="仿宋_GB2312" w:cs="仿宋_GB2312"/>
          <w:bCs/>
          <w:color w:val="000000"/>
          <w:kern w:val="0"/>
          <w:sz w:val="32"/>
          <w:szCs w:val="32"/>
          <w:shd w:val="clear" w:color="auto" w:fill="FFFFFF"/>
          <w:lang w:val="en-US" w:eastAsia="zh-CN"/>
        </w:rPr>
        <w:t>排放</w:t>
      </w:r>
      <w:r>
        <w:rPr>
          <w:rFonts w:hint="eastAsia" w:ascii="仿宋_GB2312" w:eastAsia="仿宋_GB2312" w:cs="仿宋_GB2312"/>
          <w:bCs/>
          <w:color w:val="000000"/>
          <w:kern w:val="0"/>
          <w:sz w:val="32"/>
          <w:szCs w:val="32"/>
          <w:shd w:val="clear" w:color="auto" w:fill="FFFFFF"/>
          <w:lang w:val="en-US" w:eastAsia="zh-CN"/>
        </w:rPr>
        <w:t>；新区院区食堂配套5个基准灶头，炉头上方设置集气罩收集油烟，</w:t>
      </w:r>
      <w:r>
        <w:rPr>
          <w:rFonts w:hint="default" w:ascii="仿宋_GB2312" w:eastAsia="仿宋_GB2312" w:cs="仿宋_GB2312"/>
          <w:bCs/>
          <w:color w:val="000000"/>
          <w:kern w:val="0"/>
          <w:sz w:val="32"/>
          <w:szCs w:val="32"/>
          <w:shd w:val="clear" w:color="auto" w:fill="FFFFFF"/>
          <w:lang w:val="en-US" w:eastAsia="zh-CN"/>
        </w:rPr>
        <w:t>收集的油烟通过</w:t>
      </w:r>
      <w:r>
        <w:rPr>
          <w:rFonts w:hint="eastAsia" w:ascii="仿宋_GB2312" w:eastAsia="仿宋_GB2312" w:cs="仿宋_GB2312"/>
          <w:bCs/>
          <w:color w:val="000000"/>
          <w:kern w:val="0"/>
          <w:sz w:val="32"/>
          <w:szCs w:val="32"/>
          <w:shd w:val="clear" w:color="auto" w:fill="FFFFFF"/>
          <w:lang w:val="en-US" w:eastAsia="zh-CN"/>
        </w:rPr>
        <w:t>1套高效</w:t>
      </w:r>
      <w:r>
        <w:rPr>
          <w:rFonts w:hint="default" w:ascii="仿宋_GB2312" w:eastAsia="仿宋_GB2312" w:cs="仿宋_GB2312"/>
          <w:bCs/>
          <w:color w:val="000000"/>
          <w:kern w:val="0"/>
          <w:sz w:val="32"/>
          <w:szCs w:val="32"/>
          <w:shd w:val="clear" w:color="auto" w:fill="FFFFFF"/>
          <w:lang w:val="en-US" w:eastAsia="zh-CN"/>
        </w:rPr>
        <w:t>油烟净化器处理后，通过建筑预留</w:t>
      </w:r>
      <w:r>
        <w:rPr>
          <w:rFonts w:hint="eastAsia" w:ascii="仿宋_GB2312" w:eastAsia="仿宋_GB2312" w:cs="仿宋_GB2312"/>
          <w:bCs/>
          <w:color w:val="000000"/>
          <w:kern w:val="0"/>
          <w:sz w:val="32"/>
          <w:szCs w:val="32"/>
          <w:shd w:val="clear" w:color="auto" w:fill="FFFFFF"/>
          <w:lang w:val="en-US" w:eastAsia="zh-CN"/>
        </w:rPr>
        <w:t>专用</w:t>
      </w:r>
      <w:r>
        <w:rPr>
          <w:rFonts w:hint="default" w:ascii="仿宋_GB2312" w:eastAsia="仿宋_GB2312" w:cs="仿宋_GB2312"/>
          <w:bCs/>
          <w:color w:val="000000"/>
          <w:kern w:val="0"/>
          <w:sz w:val="32"/>
          <w:szCs w:val="32"/>
          <w:shd w:val="clear" w:color="auto" w:fill="FFFFFF"/>
          <w:lang w:val="en-US" w:eastAsia="zh-CN"/>
        </w:rPr>
        <w:t>烟道引至高于</w:t>
      </w:r>
      <w:r>
        <w:rPr>
          <w:rFonts w:hint="eastAsia" w:ascii="仿宋_GB2312" w:eastAsia="仿宋_GB2312" w:cs="仿宋_GB2312"/>
          <w:bCs/>
          <w:color w:val="000000"/>
          <w:kern w:val="0"/>
          <w:sz w:val="32"/>
          <w:szCs w:val="32"/>
          <w:shd w:val="clear" w:color="auto" w:fill="FFFFFF"/>
          <w:lang w:val="en-US" w:eastAsia="zh-CN"/>
        </w:rPr>
        <w:t>病房楼</w:t>
      </w:r>
      <w:r>
        <w:rPr>
          <w:rFonts w:hint="default" w:ascii="仿宋_GB2312" w:eastAsia="仿宋_GB2312" w:cs="仿宋_GB2312"/>
          <w:bCs/>
          <w:color w:val="000000"/>
          <w:kern w:val="0"/>
          <w:sz w:val="32"/>
          <w:szCs w:val="32"/>
          <w:shd w:val="clear" w:color="auto" w:fill="FFFFFF"/>
          <w:lang w:val="en-US" w:eastAsia="zh-CN"/>
        </w:rPr>
        <w:t>楼顶的</w:t>
      </w:r>
      <w:r>
        <w:rPr>
          <w:rFonts w:hint="eastAsia" w:ascii="仿宋_GB2312" w:eastAsia="仿宋_GB2312" w:cs="仿宋_GB2312"/>
          <w:bCs/>
          <w:color w:val="000000"/>
          <w:kern w:val="0"/>
          <w:sz w:val="32"/>
          <w:szCs w:val="32"/>
          <w:shd w:val="clear" w:color="auto" w:fill="FFFFFF"/>
          <w:lang w:val="en-US" w:eastAsia="zh-CN"/>
        </w:rPr>
        <w:t>高空</w:t>
      </w:r>
      <w:r>
        <w:rPr>
          <w:rFonts w:hint="default" w:ascii="仿宋_GB2312" w:eastAsia="仿宋_GB2312" w:cs="仿宋_GB2312"/>
          <w:bCs/>
          <w:color w:val="000000"/>
          <w:kern w:val="0"/>
          <w:sz w:val="32"/>
          <w:szCs w:val="32"/>
          <w:shd w:val="clear" w:color="auto" w:fill="FFFFFF"/>
          <w:lang w:val="en-US" w:eastAsia="zh-CN"/>
        </w:rPr>
        <w:t>排放</w:t>
      </w:r>
      <w:r>
        <w:rPr>
          <w:rFonts w:hint="eastAsia" w:ascii="仿宋_GB2312" w:eastAsia="仿宋_GB2312" w:cs="仿宋_GB2312"/>
          <w:bCs/>
          <w:color w:val="000000"/>
          <w:kern w:val="0"/>
          <w:sz w:val="32"/>
          <w:szCs w:val="32"/>
          <w:shd w:val="clear" w:color="auto" w:fill="FFFFFF"/>
          <w:lang w:val="en-US" w:eastAsia="zh-CN"/>
        </w:rPr>
        <w:t>。根据河北省地方标准《餐饮业大气污染物排放标准》（DB13/5808-2023），属于大型餐饮单位。</w:t>
      </w:r>
      <w:r>
        <w:rPr>
          <w:rFonts w:hint="default" w:ascii="仿宋_GB2312" w:eastAsia="仿宋_GB2312" w:cs="仿宋_GB2312"/>
          <w:bCs/>
          <w:color w:val="000000"/>
          <w:kern w:val="0"/>
          <w:sz w:val="32"/>
          <w:szCs w:val="32"/>
          <w:shd w:val="clear" w:color="auto" w:fill="FFFFFF"/>
          <w:lang w:val="en-US" w:eastAsia="zh-CN"/>
        </w:rPr>
        <w:t>在各炉灶上方设置</w:t>
      </w:r>
      <w:r>
        <w:rPr>
          <w:rFonts w:hint="eastAsia" w:ascii="仿宋_GB2312" w:eastAsia="仿宋_GB2312" w:cs="仿宋_GB2312"/>
          <w:bCs/>
          <w:color w:val="000000"/>
          <w:kern w:val="0"/>
          <w:sz w:val="32"/>
          <w:szCs w:val="32"/>
          <w:shd w:val="clear" w:color="auto" w:fill="FFFFFF"/>
          <w:lang w:val="en-US" w:eastAsia="zh-CN"/>
        </w:rPr>
        <w:t>一个</w:t>
      </w:r>
      <w:r>
        <w:rPr>
          <w:rFonts w:hint="default" w:ascii="仿宋_GB2312" w:eastAsia="仿宋_GB2312" w:cs="仿宋_GB2312"/>
          <w:bCs/>
          <w:color w:val="000000"/>
          <w:kern w:val="0"/>
          <w:sz w:val="32"/>
          <w:szCs w:val="32"/>
          <w:shd w:val="clear" w:color="auto" w:fill="FFFFFF"/>
          <w:lang w:val="en-US" w:eastAsia="zh-CN"/>
        </w:rPr>
        <w:t>油烟集气罩，收集的油烟通过</w:t>
      </w:r>
      <w:r>
        <w:rPr>
          <w:rFonts w:hint="eastAsia" w:ascii="仿宋_GB2312" w:eastAsia="仿宋_GB2312" w:cs="仿宋_GB2312"/>
          <w:bCs/>
          <w:color w:val="000000"/>
          <w:kern w:val="0"/>
          <w:sz w:val="32"/>
          <w:szCs w:val="32"/>
          <w:shd w:val="clear" w:color="auto" w:fill="FFFFFF"/>
          <w:lang w:val="en-US" w:eastAsia="zh-CN"/>
        </w:rPr>
        <w:t>1套高效</w:t>
      </w:r>
      <w:r>
        <w:rPr>
          <w:rFonts w:hint="default" w:ascii="仿宋_GB2312" w:eastAsia="仿宋_GB2312" w:cs="仿宋_GB2312"/>
          <w:bCs/>
          <w:color w:val="000000"/>
          <w:kern w:val="0"/>
          <w:sz w:val="32"/>
          <w:szCs w:val="32"/>
          <w:shd w:val="clear" w:color="auto" w:fill="FFFFFF"/>
          <w:lang w:val="en-US" w:eastAsia="zh-CN"/>
        </w:rPr>
        <w:t>油烟净化器处理后，通过建筑预留</w:t>
      </w:r>
      <w:r>
        <w:rPr>
          <w:rFonts w:hint="eastAsia" w:ascii="仿宋_GB2312" w:eastAsia="仿宋_GB2312" w:cs="仿宋_GB2312"/>
          <w:bCs/>
          <w:color w:val="000000"/>
          <w:kern w:val="0"/>
          <w:sz w:val="32"/>
          <w:szCs w:val="32"/>
          <w:shd w:val="clear" w:color="auto" w:fill="FFFFFF"/>
          <w:lang w:val="en-US" w:eastAsia="zh-CN"/>
        </w:rPr>
        <w:t>专用</w:t>
      </w:r>
      <w:r>
        <w:rPr>
          <w:rFonts w:hint="default" w:ascii="仿宋_GB2312" w:eastAsia="仿宋_GB2312" w:cs="仿宋_GB2312"/>
          <w:bCs/>
          <w:color w:val="000000"/>
          <w:kern w:val="0"/>
          <w:sz w:val="32"/>
          <w:szCs w:val="32"/>
          <w:shd w:val="clear" w:color="auto" w:fill="FFFFFF"/>
          <w:lang w:val="en-US" w:eastAsia="zh-CN"/>
        </w:rPr>
        <w:t>烟道引至高于</w:t>
      </w:r>
      <w:r>
        <w:rPr>
          <w:rFonts w:hint="eastAsia" w:ascii="仿宋_GB2312" w:eastAsia="仿宋_GB2312" w:cs="仿宋_GB2312"/>
          <w:bCs/>
          <w:color w:val="000000"/>
          <w:kern w:val="0"/>
          <w:sz w:val="32"/>
          <w:szCs w:val="32"/>
          <w:shd w:val="clear" w:color="auto" w:fill="FFFFFF"/>
          <w:lang w:val="en-US" w:eastAsia="zh-CN"/>
        </w:rPr>
        <w:t>病房楼</w:t>
      </w:r>
      <w:r>
        <w:rPr>
          <w:rFonts w:hint="default" w:ascii="仿宋_GB2312" w:eastAsia="仿宋_GB2312" w:cs="仿宋_GB2312"/>
          <w:bCs/>
          <w:color w:val="000000"/>
          <w:kern w:val="0"/>
          <w:sz w:val="32"/>
          <w:szCs w:val="32"/>
          <w:shd w:val="clear" w:color="auto" w:fill="FFFFFF"/>
          <w:lang w:val="en-US" w:eastAsia="zh-CN"/>
        </w:rPr>
        <w:t>楼顶的</w:t>
      </w:r>
      <w:r>
        <w:rPr>
          <w:rFonts w:hint="eastAsia" w:ascii="仿宋_GB2312" w:eastAsia="仿宋_GB2312" w:cs="仿宋_GB2312"/>
          <w:bCs/>
          <w:color w:val="000000"/>
          <w:kern w:val="0"/>
          <w:sz w:val="32"/>
          <w:szCs w:val="32"/>
          <w:shd w:val="clear" w:color="auto" w:fill="FFFFFF"/>
          <w:lang w:val="en-US" w:eastAsia="zh-CN"/>
        </w:rPr>
        <w:t>高空</w:t>
      </w:r>
      <w:r>
        <w:rPr>
          <w:rFonts w:hint="default" w:ascii="仿宋_GB2312" w:eastAsia="仿宋_GB2312" w:cs="仿宋_GB2312"/>
          <w:bCs/>
          <w:color w:val="000000"/>
          <w:kern w:val="0"/>
          <w:sz w:val="32"/>
          <w:szCs w:val="32"/>
          <w:shd w:val="clear" w:color="auto" w:fill="FFFFFF"/>
          <w:lang w:val="en-US" w:eastAsia="zh-CN"/>
        </w:rPr>
        <w:t>排放</w:t>
      </w:r>
      <w:r>
        <w:rPr>
          <w:rFonts w:hint="eastAsia" w:ascii="仿宋_GB2312" w:eastAsia="仿宋_GB2312" w:cs="仿宋_GB2312"/>
          <w:bCs/>
          <w:color w:val="000000"/>
          <w:kern w:val="0"/>
          <w:sz w:val="32"/>
          <w:szCs w:val="32"/>
          <w:shd w:val="clear" w:color="auto" w:fill="FFFFFF"/>
          <w:lang w:val="en-US" w:eastAsia="zh-CN"/>
        </w:rPr>
        <w:t>（排气筒出口朝向应避开易受影响的建筑物）</w:t>
      </w:r>
      <w:r>
        <w:rPr>
          <w:rFonts w:hint="default" w:ascii="仿宋_GB2312" w:eastAsia="仿宋_GB2312" w:cs="仿宋_GB2312"/>
          <w:bCs/>
          <w:color w:val="000000"/>
          <w:kern w:val="0"/>
          <w:sz w:val="32"/>
          <w:szCs w:val="32"/>
          <w:shd w:val="clear" w:color="auto" w:fill="FFFFFF"/>
          <w:lang w:val="en-US" w:eastAsia="zh-CN"/>
        </w:rPr>
        <w:t>。</w:t>
      </w:r>
      <w:r>
        <w:rPr>
          <w:rFonts w:hint="eastAsia" w:ascii="仿宋_GB2312" w:eastAsia="仿宋_GB2312" w:cs="仿宋_GB2312"/>
          <w:bCs/>
          <w:color w:val="000000"/>
          <w:kern w:val="0"/>
          <w:sz w:val="32"/>
          <w:szCs w:val="32"/>
          <w:shd w:val="clear" w:color="auto" w:fill="FFFFFF"/>
          <w:lang w:val="en-US" w:eastAsia="zh-CN"/>
        </w:rPr>
        <w:t>产生的油烟和非甲烷总烃满足《餐饮业大气污染物排放标准》（DB13/5808-2023）表1中“大型”相关标准。</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（2）无组织废气</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①污水处理站无组织废气：污水</w:t>
      </w:r>
      <w:r>
        <w:rPr>
          <w:rFonts w:hint="default" w:ascii="仿宋_GB2312" w:eastAsia="仿宋_GB2312" w:cs="仿宋_GB2312"/>
          <w:bCs/>
          <w:color w:val="000000"/>
          <w:kern w:val="0"/>
          <w:sz w:val="32"/>
          <w:szCs w:val="32"/>
          <w:shd w:val="clear" w:color="auto" w:fill="FFFFFF"/>
          <w:lang w:val="en-US" w:eastAsia="zh-CN"/>
        </w:rPr>
        <w:t>处理站</w:t>
      </w:r>
      <w:r>
        <w:rPr>
          <w:rFonts w:hint="eastAsia" w:ascii="仿宋_GB2312" w:eastAsia="仿宋_GB2312" w:cs="仿宋_GB2312"/>
          <w:bCs/>
          <w:color w:val="000000"/>
          <w:kern w:val="0"/>
          <w:sz w:val="32"/>
          <w:szCs w:val="32"/>
          <w:shd w:val="clear" w:color="auto" w:fill="FFFFFF"/>
          <w:lang w:val="en-US" w:eastAsia="zh-CN"/>
        </w:rPr>
        <w:t>池体</w:t>
      </w:r>
      <w:r>
        <w:rPr>
          <w:rFonts w:hint="default" w:ascii="仿宋_GB2312" w:eastAsia="仿宋_GB2312" w:cs="仿宋_GB2312"/>
          <w:bCs/>
          <w:color w:val="000000"/>
          <w:kern w:val="0"/>
          <w:sz w:val="32"/>
          <w:szCs w:val="32"/>
          <w:shd w:val="clear" w:color="auto" w:fill="FFFFFF"/>
          <w:lang w:val="en-US" w:eastAsia="zh-CN"/>
        </w:rPr>
        <w:t>均位于地下，项目将污水处理站地下建构筑物进行封闭，同时</w:t>
      </w:r>
      <w:r>
        <w:rPr>
          <w:rFonts w:hint="eastAsia" w:ascii="仿宋_GB2312" w:eastAsia="仿宋_GB2312" w:cs="仿宋_GB2312"/>
          <w:bCs/>
          <w:color w:val="000000"/>
          <w:kern w:val="0"/>
          <w:sz w:val="32"/>
          <w:szCs w:val="32"/>
          <w:shd w:val="clear" w:color="auto" w:fill="FFFFFF"/>
          <w:lang w:val="en-US" w:eastAsia="zh-CN"/>
        </w:rPr>
        <w:t>废气</w:t>
      </w:r>
      <w:r>
        <w:rPr>
          <w:rFonts w:hint="default" w:ascii="仿宋_GB2312" w:eastAsia="仿宋_GB2312" w:cs="仿宋_GB2312"/>
          <w:bCs/>
          <w:color w:val="000000"/>
          <w:kern w:val="0"/>
          <w:sz w:val="32"/>
          <w:szCs w:val="32"/>
          <w:shd w:val="clear" w:color="auto" w:fill="FFFFFF"/>
          <w:lang w:val="en-US" w:eastAsia="zh-CN"/>
        </w:rPr>
        <w:t>经管道收集处理后，经排气筒排放，</w:t>
      </w:r>
      <w:r>
        <w:rPr>
          <w:rFonts w:hint="eastAsia" w:ascii="仿宋_GB2312" w:eastAsia="仿宋_GB2312" w:cs="仿宋_GB2312"/>
          <w:bCs/>
          <w:color w:val="000000"/>
          <w:kern w:val="0"/>
          <w:sz w:val="32"/>
          <w:szCs w:val="32"/>
          <w:shd w:val="clear" w:color="auto" w:fill="FFFFFF"/>
          <w:lang w:val="en-US" w:eastAsia="zh-CN"/>
        </w:rPr>
        <w:t>并</w:t>
      </w:r>
      <w:r>
        <w:rPr>
          <w:rFonts w:hint="default" w:ascii="仿宋_GB2312" w:eastAsia="仿宋_GB2312" w:cs="仿宋_GB2312"/>
          <w:bCs/>
          <w:color w:val="000000"/>
          <w:kern w:val="0"/>
          <w:sz w:val="32"/>
          <w:szCs w:val="32"/>
          <w:shd w:val="clear" w:color="auto" w:fill="FFFFFF"/>
          <w:lang w:val="en-US" w:eastAsia="zh-CN"/>
        </w:rPr>
        <w:t>定期喷洒除臭剂</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污水处理站</w:t>
      </w:r>
      <w:r>
        <w:rPr>
          <w:rFonts w:hint="eastAsia" w:ascii="仿宋_GB2312" w:eastAsia="仿宋_GB2312" w:cs="仿宋_GB2312"/>
          <w:bCs/>
          <w:color w:val="000000"/>
          <w:kern w:val="0"/>
          <w:sz w:val="32"/>
          <w:szCs w:val="32"/>
          <w:shd w:val="clear" w:color="auto" w:fill="FFFFFF"/>
          <w:lang w:val="en-US" w:eastAsia="zh-CN"/>
        </w:rPr>
        <w:t>无组织氨、硫化氢、臭气浓度、</w:t>
      </w:r>
      <w:r>
        <w:rPr>
          <w:rFonts w:hint="default" w:ascii="仿宋_GB2312" w:eastAsia="仿宋_GB2312" w:cs="仿宋_GB2312"/>
          <w:bCs/>
          <w:color w:val="000000"/>
          <w:kern w:val="0"/>
          <w:sz w:val="32"/>
          <w:szCs w:val="32"/>
          <w:shd w:val="clear" w:color="auto" w:fill="FFFFFF"/>
          <w:lang w:val="en-US" w:eastAsia="zh-CN"/>
        </w:rPr>
        <w:t>甲烷体积百分数</w:t>
      </w:r>
      <w:r>
        <w:rPr>
          <w:rFonts w:hint="eastAsia" w:ascii="仿宋_GB2312" w:eastAsia="仿宋_GB2312" w:cs="仿宋_GB2312"/>
          <w:bCs/>
          <w:color w:val="000000"/>
          <w:kern w:val="0"/>
          <w:sz w:val="32"/>
          <w:szCs w:val="32"/>
          <w:shd w:val="clear" w:color="auto" w:fill="FFFFFF"/>
          <w:lang w:val="en-US" w:eastAsia="zh-CN"/>
        </w:rPr>
        <w:t>及氯气排放浓度均满足</w:t>
      </w:r>
      <w:r>
        <w:rPr>
          <w:rFonts w:hint="default" w:ascii="仿宋_GB2312" w:eastAsia="仿宋_GB2312" w:cs="仿宋_GB2312"/>
          <w:bCs/>
          <w:color w:val="000000"/>
          <w:kern w:val="0"/>
          <w:sz w:val="32"/>
          <w:szCs w:val="32"/>
          <w:shd w:val="clear" w:color="auto" w:fill="FFFFFF"/>
          <w:lang w:val="en-US" w:eastAsia="zh-CN"/>
        </w:rPr>
        <w:t>《医疗机构水污染物排放标准》中表3限值要求。</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仿宋_GB2312" w:eastAsia="仿宋_GB2312" w:cs="仿宋_GB2312"/>
          <w:bCs/>
          <w:color w:val="000000"/>
          <w:kern w:val="0"/>
          <w:sz w:val="32"/>
          <w:szCs w:val="32"/>
          <w:shd w:val="clear" w:color="auto" w:fill="FFFFFF"/>
          <w:lang w:val="en-US" w:eastAsia="zh-CN"/>
        </w:rPr>
        <w:t>②实验室、病理室废气：该项目实验室、病理室废气主要为各类有机溶剂如乙醇、甲醛等使用过程中会产生少量挥发性有机废气，以非甲烷总烃进行评价。涉及溶剂的操作均在通风橱内进行，通风橱设独立的排放系统，实验室、病理室经通风橱收集后市区院区采用过滤棉吸附（依托现有），新区院区采用中效过滤器+活性炭吸附处理后排放。非甲烷总烃满足《工业企业挥发性有机物排放控制标准》（DB13/2322-2025）排放限值要求。</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default" w:ascii="仿宋_GB2312" w:eastAsia="仿宋_GB2312" w:cs="仿宋_GB2312"/>
          <w:bCs/>
          <w:color w:val="000000"/>
          <w:kern w:val="0"/>
          <w:sz w:val="32"/>
          <w:szCs w:val="32"/>
          <w:shd w:val="clear" w:color="auto" w:fill="FFFFFF"/>
          <w:lang w:val="en-US" w:eastAsia="zh-CN"/>
        </w:rPr>
        <w:t>③</w:t>
      </w:r>
      <w:r>
        <w:rPr>
          <w:rFonts w:hint="eastAsia" w:ascii="仿宋_GB2312" w:eastAsia="仿宋_GB2312" w:cs="仿宋_GB2312"/>
          <w:bCs/>
          <w:color w:val="000000"/>
          <w:kern w:val="0"/>
          <w:sz w:val="32"/>
          <w:szCs w:val="32"/>
          <w:shd w:val="clear" w:color="auto" w:fill="FFFFFF"/>
          <w:lang w:val="en-US" w:eastAsia="zh-CN"/>
        </w:rPr>
        <w:t>固废暂存点恶臭：医疗废物收集后按照《医疗废物专用包装袋、容器和警示标志标准》(HJ 421-2008)及医疗废物的类别，将医疗废物分别置于符合的包装物或容器内，暂存于医疗废物暂存间内；医疗废物暂存间严格按《医疗卫生机构医疗废物管理办法》(卫生部令第36号)设置，且每天进行清洁、消毒；医疗废物暂存时间不得超过2天，定期交由有处理能力的单位处理。生活垃圾分类收集，采用密闭容器暂存于生活垃圾房内，生活垃圾房保持地面清洁，每天进行清洁、消毒，以防散发恶臭，孽生蚊蝇；生活垃圾日产日清，交由环卫部门清运处理。医疗废物暂存间安装过滤净化风机箱（配中效过滤器+活性炭），对恶臭气体进行净化。</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default" w:ascii="仿宋_GB2312" w:eastAsia="仿宋_GB2312" w:cs="仿宋_GB2312"/>
          <w:bCs/>
          <w:color w:val="000000"/>
          <w:kern w:val="0"/>
          <w:sz w:val="32"/>
          <w:szCs w:val="32"/>
          <w:shd w:val="clear" w:color="auto" w:fill="FFFFFF"/>
          <w:lang w:val="en-US" w:eastAsia="zh-CN"/>
        </w:rPr>
        <w:fldChar w:fldCharType="begin"/>
      </w:r>
      <w:r>
        <w:rPr>
          <w:rFonts w:hint="default" w:ascii="仿宋_GB2312" w:eastAsia="仿宋_GB2312" w:cs="仿宋_GB2312"/>
          <w:bCs/>
          <w:color w:val="000000"/>
          <w:kern w:val="0"/>
          <w:sz w:val="32"/>
          <w:szCs w:val="32"/>
          <w:shd w:val="clear" w:color="auto" w:fill="FFFFFF"/>
          <w:lang w:val="en-US" w:eastAsia="zh-CN"/>
        </w:rPr>
        <w:instrText xml:space="preserve"> = 4 \* GB3 \* MERGEFORMAT </w:instrText>
      </w:r>
      <w:r>
        <w:rPr>
          <w:rFonts w:hint="default" w:ascii="仿宋_GB2312" w:eastAsia="仿宋_GB2312" w:cs="仿宋_GB2312"/>
          <w:bCs/>
          <w:color w:val="000000"/>
          <w:kern w:val="0"/>
          <w:sz w:val="32"/>
          <w:szCs w:val="32"/>
          <w:shd w:val="clear" w:color="auto" w:fill="FFFFFF"/>
          <w:lang w:val="en-US" w:eastAsia="zh-CN"/>
        </w:rPr>
        <w:fldChar w:fldCharType="separate"/>
      </w:r>
      <w:r>
        <w:rPr>
          <w:rFonts w:hint="default" w:ascii="仿宋_GB2312" w:eastAsia="仿宋_GB2312" w:cs="仿宋_GB2312"/>
          <w:bCs/>
          <w:color w:val="000000"/>
          <w:kern w:val="0"/>
          <w:sz w:val="32"/>
          <w:szCs w:val="32"/>
          <w:shd w:val="clear" w:color="auto" w:fill="FFFFFF"/>
          <w:lang w:val="en-US" w:eastAsia="zh-CN"/>
        </w:rPr>
        <w:t>④</w:t>
      </w:r>
      <w:r>
        <w:rPr>
          <w:rFonts w:hint="default" w:ascii="仿宋_GB2312" w:eastAsia="仿宋_GB2312" w:cs="仿宋_GB2312"/>
          <w:bCs/>
          <w:color w:val="000000"/>
          <w:kern w:val="0"/>
          <w:sz w:val="32"/>
          <w:szCs w:val="32"/>
          <w:shd w:val="clear" w:color="auto" w:fill="FFFFFF"/>
          <w:lang w:val="en-US" w:eastAsia="zh-CN"/>
        </w:rPr>
        <w:fldChar w:fldCharType="end"/>
      </w:r>
      <w:r>
        <w:rPr>
          <w:rFonts w:hint="eastAsia" w:ascii="仿宋_GB2312" w:eastAsia="仿宋_GB2312" w:cs="仿宋_GB2312"/>
          <w:bCs/>
          <w:color w:val="000000"/>
          <w:kern w:val="0"/>
          <w:sz w:val="32"/>
          <w:szCs w:val="32"/>
          <w:shd w:val="clear" w:color="auto" w:fill="FFFFFF"/>
          <w:lang w:val="en-US" w:eastAsia="zh-CN"/>
        </w:rPr>
        <w:t>煎药室恶臭：市区院区煎药室废气依托现有经过滤（滤网、滤棉）处理后排放，臭气浓度满足《医疗机构水污染物排放标准》（GB18466-2005）表3标准要求。</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en-US" w:eastAsia="zh-CN"/>
        </w:rPr>
      </w:pPr>
      <w:r>
        <w:rPr>
          <w:rFonts w:hint="default" w:ascii="仿宋_GB2312" w:eastAsia="仿宋_GB2312" w:cs="仿宋_GB2312"/>
          <w:bCs/>
          <w:color w:val="000000"/>
          <w:kern w:val="0"/>
          <w:sz w:val="32"/>
          <w:szCs w:val="32"/>
          <w:shd w:val="clear" w:color="auto" w:fill="FFFFFF"/>
          <w:lang w:val="en-US" w:eastAsia="zh-CN"/>
        </w:rPr>
        <w:fldChar w:fldCharType="begin"/>
      </w:r>
      <w:r>
        <w:rPr>
          <w:rFonts w:hint="default" w:ascii="仿宋_GB2312" w:eastAsia="仿宋_GB2312" w:cs="仿宋_GB2312"/>
          <w:bCs/>
          <w:color w:val="000000"/>
          <w:kern w:val="0"/>
          <w:sz w:val="32"/>
          <w:szCs w:val="32"/>
          <w:shd w:val="clear" w:color="auto" w:fill="FFFFFF"/>
          <w:lang w:val="en-US" w:eastAsia="zh-CN"/>
        </w:rPr>
        <w:instrText xml:space="preserve"> = 5 \* GB3 \* MERGEFORMAT </w:instrText>
      </w:r>
      <w:r>
        <w:rPr>
          <w:rFonts w:hint="default" w:ascii="仿宋_GB2312" w:eastAsia="仿宋_GB2312" w:cs="仿宋_GB2312"/>
          <w:bCs/>
          <w:color w:val="000000"/>
          <w:kern w:val="0"/>
          <w:sz w:val="32"/>
          <w:szCs w:val="32"/>
          <w:shd w:val="clear" w:color="auto" w:fill="FFFFFF"/>
          <w:lang w:val="en-US" w:eastAsia="zh-CN"/>
        </w:rPr>
        <w:fldChar w:fldCharType="separate"/>
      </w:r>
      <w:r>
        <w:rPr>
          <w:rFonts w:hint="default" w:ascii="仿宋_GB2312" w:eastAsia="仿宋_GB2312" w:cs="仿宋_GB2312"/>
          <w:bCs/>
          <w:color w:val="000000"/>
          <w:kern w:val="0"/>
          <w:sz w:val="32"/>
          <w:szCs w:val="32"/>
          <w:shd w:val="clear" w:color="auto" w:fill="FFFFFF"/>
          <w:lang w:val="en-US" w:eastAsia="zh-CN"/>
        </w:rPr>
        <w:t>⑤</w:t>
      </w:r>
      <w:r>
        <w:rPr>
          <w:rFonts w:hint="default" w:ascii="仿宋_GB2312" w:eastAsia="仿宋_GB2312" w:cs="仿宋_GB2312"/>
          <w:bCs/>
          <w:color w:val="000000"/>
          <w:kern w:val="0"/>
          <w:sz w:val="32"/>
          <w:szCs w:val="32"/>
          <w:shd w:val="clear" w:color="auto" w:fill="FFFFFF"/>
          <w:lang w:val="en-US" w:eastAsia="zh-CN"/>
        </w:rPr>
        <w:fldChar w:fldCharType="end"/>
      </w:r>
      <w:r>
        <w:rPr>
          <w:rFonts w:hint="eastAsia" w:ascii="仿宋_GB2312" w:eastAsia="仿宋_GB2312" w:cs="仿宋_GB2312"/>
          <w:bCs/>
          <w:color w:val="000000"/>
          <w:kern w:val="0"/>
          <w:sz w:val="32"/>
          <w:szCs w:val="32"/>
          <w:shd w:val="clear" w:color="auto" w:fill="FFFFFF"/>
          <w:lang w:val="en-US" w:eastAsia="zh-CN"/>
        </w:rPr>
        <w:t>艾灸废气：市区院区在艾灸过程会产生一定量的废气，艾灸与生物质一致，艾灸废气收集后引至室外排放，满足《大气污染物综合排放标准》（GB16297-1996）表2无组织排放监控浓度限值。</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en-US" w:eastAsia="zh-CN"/>
        </w:rPr>
      </w:pPr>
      <w:r>
        <w:rPr>
          <w:rFonts w:hint="default" w:ascii="仿宋_GB2312" w:eastAsia="仿宋_GB2312" w:cs="仿宋_GB2312"/>
          <w:bCs/>
          <w:color w:val="000000"/>
          <w:kern w:val="0"/>
          <w:sz w:val="32"/>
          <w:szCs w:val="32"/>
          <w:shd w:val="clear" w:color="auto" w:fill="FFFFFF"/>
          <w:lang w:val="en-US" w:eastAsia="zh-CN"/>
        </w:rPr>
        <w:fldChar w:fldCharType="begin"/>
      </w:r>
      <w:r>
        <w:rPr>
          <w:rFonts w:hint="default" w:ascii="仿宋_GB2312" w:eastAsia="仿宋_GB2312" w:cs="仿宋_GB2312"/>
          <w:bCs/>
          <w:color w:val="000000"/>
          <w:kern w:val="0"/>
          <w:sz w:val="32"/>
          <w:szCs w:val="32"/>
          <w:shd w:val="clear" w:color="auto" w:fill="FFFFFF"/>
          <w:lang w:val="en-US" w:eastAsia="zh-CN"/>
        </w:rPr>
        <w:instrText xml:space="preserve"> = 6 \* GB3 \* MERGEFORMAT </w:instrText>
      </w:r>
      <w:r>
        <w:rPr>
          <w:rFonts w:hint="default" w:ascii="仿宋_GB2312" w:eastAsia="仿宋_GB2312" w:cs="仿宋_GB2312"/>
          <w:bCs/>
          <w:color w:val="000000"/>
          <w:kern w:val="0"/>
          <w:sz w:val="32"/>
          <w:szCs w:val="32"/>
          <w:shd w:val="clear" w:color="auto" w:fill="FFFFFF"/>
          <w:lang w:val="en-US" w:eastAsia="zh-CN"/>
        </w:rPr>
        <w:fldChar w:fldCharType="separate"/>
      </w:r>
      <w:r>
        <w:rPr>
          <w:rFonts w:hint="default" w:ascii="仿宋_GB2312" w:eastAsia="仿宋_GB2312" w:cs="仿宋_GB2312"/>
          <w:bCs/>
          <w:color w:val="000000"/>
          <w:kern w:val="0"/>
          <w:sz w:val="32"/>
          <w:szCs w:val="32"/>
          <w:shd w:val="clear" w:color="auto" w:fill="FFFFFF"/>
          <w:lang w:val="en-US" w:eastAsia="zh-CN"/>
        </w:rPr>
        <w:t>⑥</w:t>
      </w:r>
      <w:r>
        <w:rPr>
          <w:rFonts w:hint="default" w:ascii="仿宋_GB2312" w:eastAsia="仿宋_GB2312" w:cs="仿宋_GB2312"/>
          <w:bCs/>
          <w:color w:val="000000"/>
          <w:kern w:val="0"/>
          <w:sz w:val="32"/>
          <w:szCs w:val="32"/>
          <w:shd w:val="clear" w:color="auto" w:fill="FFFFFF"/>
          <w:lang w:val="en-US" w:eastAsia="zh-CN"/>
        </w:rPr>
        <w:fldChar w:fldCharType="end"/>
      </w:r>
      <w:r>
        <w:rPr>
          <w:rFonts w:hint="eastAsia" w:ascii="仿宋_GB2312" w:eastAsia="仿宋_GB2312" w:cs="仿宋_GB2312"/>
          <w:bCs/>
          <w:color w:val="000000"/>
          <w:kern w:val="0"/>
          <w:sz w:val="32"/>
          <w:szCs w:val="32"/>
          <w:shd w:val="clear" w:color="auto" w:fill="FFFFFF"/>
          <w:lang w:val="en-US" w:eastAsia="zh-CN"/>
        </w:rPr>
        <w:t>汽车尾气：汽车尾气主要来源于进出停车场的汽车，进出汽车以小型汽油车为主。汽车排放尾气中的污染物有NOx、CO、HC、SO2等。因地面停车位位置较分散，周边空气流通较好，所以地面停车位汽车尾气经大气稀释扩散后对周围环境影响不大。应达到《大气污染物综合排放标准》（GB16297-1996）表2无组织排放监控浓度限值。</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2.严格落实水和土壤污染防治措施。</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市区院区新增的病房废水与门诊废水均经二号污水处理站（格栅+二级生化+MBR膜+消毒（次氯酸钠），处理规模300m³/d）处理，食堂废水与检验废水均经一号污水处理站（二级生化+</w:t>
      </w:r>
      <w:r>
        <w:rPr>
          <w:rFonts w:hint="default" w:ascii="仿宋_GB2312" w:eastAsia="仿宋_GB2312" w:cs="仿宋_GB2312"/>
          <w:bCs/>
          <w:color w:val="000000"/>
          <w:kern w:val="0"/>
          <w:sz w:val="32"/>
          <w:szCs w:val="32"/>
          <w:shd w:val="clear" w:color="auto" w:fill="FFFFFF"/>
          <w:lang w:val="en-US" w:eastAsia="zh-CN"/>
        </w:rPr>
        <w:t>MBR+</w:t>
      </w:r>
      <w:r>
        <w:rPr>
          <w:rFonts w:hint="eastAsia" w:ascii="仿宋_GB2312" w:eastAsia="仿宋_GB2312" w:cs="仿宋_GB2312"/>
          <w:bCs/>
          <w:color w:val="000000"/>
          <w:kern w:val="0"/>
          <w:sz w:val="32"/>
          <w:szCs w:val="32"/>
          <w:shd w:val="clear" w:color="auto" w:fill="FFFFFF"/>
          <w:lang w:val="en-US" w:eastAsia="zh-CN"/>
        </w:rPr>
        <w:t>消毒（1</w:t>
      </w:r>
      <w:r>
        <w:rPr>
          <w:rFonts w:hint="default" w:ascii="仿宋_GB2312" w:eastAsia="仿宋_GB2312" w:cs="仿宋_GB2312"/>
          <w:bCs/>
          <w:color w:val="000000"/>
          <w:kern w:val="0"/>
          <w:sz w:val="32"/>
          <w:szCs w:val="32"/>
          <w:shd w:val="clear" w:color="auto" w:fill="FFFFFF"/>
          <w:lang w:val="en-US" w:eastAsia="zh-CN"/>
        </w:rPr>
        <w:t>0%</w:t>
      </w:r>
      <w:r>
        <w:rPr>
          <w:rFonts w:hint="eastAsia" w:ascii="仿宋_GB2312" w:eastAsia="仿宋_GB2312" w:cs="仿宋_GB2312"/>
          <w:bCs/>
          <w:color w:val="000000"/>
          <w:kern w:val="0"/>
          <w:sz w:val="32"/>
          <w:szCs w:val="32"/>
          <w:shd w:val="clear" w:color="auto" w:fill="FFFFFF"/>
          <w:lang w:val="en-US" w:eastAsia="zh-CN"/>
        </w:rPr>
        <w:t>次氯酸钠），处理规模为500m³/d）处理，所有废水经处理达标后均经同一排口排入市政管网，排入秦皇岛市第三污水处理厂进一步处理。</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新区院区门诊废水、住院废水、后勤人员废水经化粪池处理后排入厂区污水处理站处理，食堂废水经隔油池处理后排入化粪池处理后再排入厂区污水处理站处理（格栅＋调节+水解酸化+二级生化接触氧化＋混凝反应＋竖流沉淀＋中间水池＋高效过滤＋消毒（次氯酸钠），处理规模为150m</w:t>
      </w:r>
      <w:r>
        <w:rPr>
          <w:rFonts w:hint="eastAsia" w:ascii="仿宋_GB2312" w:eastAsia="仿宋_GB2312" w:cs="仿宋_GB2312"/>
          <w:bCs/>
          <w:color w:val="000000"/>
          <w:kern w:val="0"/>
          <w:sz w:val="32"/>
          <w:szCs w:val="32"/>
          <w:shd w:val="clear" w:color="auto" w:fill="FFFFFF"/>
          <w:vertAlign w:val="superscript"/>
          <w:lang w:val="en-US" w:eastAsia="zh-CN"/>
        </w:rPr>
        <w:t>3</w:t>
      </w:r>
      <w:r>
        <w:rPr>
          <w:rFonts w:hint="eastAsia" w:ascii="仿宋_GB2312" w:eastAsia="仿宋_GB2312" w:cs="仿宋_GB2312"/>
          <w:bCs/>
          <w:color w:val="000000"/>
          <w:kern w:val="0"/>
          <w:sz w:val="32"/>
          <w:szCs w:val="32"/>
          <w:shd w:val="clear" w:color="auto" w:fill="FFFFFF"/>
          <w:lang w:val="en-US" w:eastAsia="zh-CN"/>
        </w:rPr>
        <w:t>/d）后，经市政污水管网排入北戴河新区污水处理厂处理。</w:t>
      </w:r>
      <w:r>
        <w:rPr>
          <w:rFonts w:hint="default" w:ascii="仿宋_GB2312" w:eastAsia="仿宋_GB2312" w:cs="仿宋_GB2312"/>
          <w:bCs/>
          <w:color w:val="000000"/>
          <w:kern w:val="0"/>
          <w:sz w:val="32"/>
          <w:szCs w:val="32"/>
          <w:shd w:val="clear" w:color="auto" w:fill="FFFFFF"/>
          <w:lang w:val="en-US" w:eastAsia="zh-CN"/>
        </w:rPr>
        <w:t>废水排放满足</w:t>
      </w:r>
      <w:r>
        <w:rPr>
          <w:rFonts w:hint="eastAsia" w:ascii="仿宋_GB2312" w:eastAsia="仿宋_GB2312" w:cs="仿宋_GB2312"/>
          <w:bCs/>
          <w:color w:val="000000"/>
          <w:kern w:val="0"/>
          <w:sz w:val="32"/>
          <w:szCs w:val="32"/>
          <w:shd w:val="clear" w:color="auto" w:fill="FFFFFF"/>
          <w:lang w:val="en-US" w:eastAsia="zh-CN"/>
        </w:rPr>
        <w:t>《医疗机构水污染物排放标准》（GB18466-2005）中表2预处理标准</w:t>
      </w:r>
      <w:r>
        <w:rPr>
          <w:rFonts w:hint="default" w:ascii="仿宋_GB2312" w:eastAsia="仿宋_GB2312" w:cs="仿宋_GB2312"/>
          <w:bCs/>
          <w:color w:val="000000"/>
          <w:kern w:val="0"/>
          <w:sz w:val="32"/>
          <w:szCs w:val="32"/>
          <w:shd w:val="clear" w:color="auto" w:fill="FFFFFF"/>
          <w:lang w:val="en-US" w:eastAsia="zh-CN"/>
        </w:rPr>
        <w:t>及</w:t>
      </w:r>
      <w:r>
        <w:rPr>
          <w:rFonts w:hint="eastAsia" w:ascii="仿宋_GB2312" w:eastAsia="仿宋_GB2312" w:cs="仿宋_GB2312"/>
          <w:bCs/>
          <w:color w:val="000000"/>
          <w:kern w:val="0"/>
          <w:sz w:val="32"/>
          <w:szCs w:val="32"/>
          <w:shd w:val="clear" w:color="auto" w:fill="FFFFFF"/>
          <w:lang w:val="en-US" w:eastAsia="zh-CN"/>
        </w:rPr>
        <w:t>对应收水</w:t>
      </w:r>
      <w:r>
        <w:rPr>
          <w:rFonts w:hint="default" w:ascii="仿宋_GB2312" w:eastAsia="仿宋_GB2312" w:cs="仿宋_GB2312"/>
          <w:bCs/>
          <w:color w:val="000000"/>
          <w:kern w:val="0"/>
          <w:sz w:val="32"/>
          <w:szCs w:val="32"/>
          <w:shd w:val="clear" w:color="auto" w:fill="FFFFFF"/>
          <w:lang w:val="en-US" w:eastAsia="zh-CN"/>
        </w:rPr>
        <w:t>污水处理厂进水水质要求。</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3.严格落实噪声污染防治措施</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该项目</w:t>
      </w:r>
      <w:r>
        <w:rPr>
          <w:rFonts w:hint="default" w:ascii="仿宋_GB2312" w:eastAsia="仿宋_GB2312" w:cs="仿宋_GB2312"/>
          <w:bCs/>
          <w:color w:val="000000"/>
          <w:kern w:val="0"/>
          <w:sz w:val="32"/>
          <w:szCs w:val="32"/>
          <w:shd w:val="clear" w:color="auto" w:fill="FFFFFF"/>
          <w:lang w:val="en-US" w:eastAsia="zh-CN"/>
        </w:rPr>
        <w:t>市区院区主要新增少量医疗设备，主要为</w:t>
      </w:r>
      <w:r>
        <w:rPr>
          <w:rFonts w:hint="eastAsia" w:ascii="仿宋_GB2312" w:eastAsia="仿宋_GB2312" w:cs="仿宋_GB2312"/>
          <w:bCs/>
          <w:color w:val="000000"/>
          <w:kern w:val="0"/>
          <w:sz w:val="32"/>
          <w:szCs w:val="32"/>
          <w:shd w:val="clear" w:color="auto" w:fill="FFFFFF"/>
          <w:lang w:val="en-US" w:eastAsia="zh-CN"/>
        </w:rPr>
        <w:t>艾灸</w:t>
      </w:r>
      <w:r>
        <w:rPr>
          <w:rFonts w:hint="default" w:ascii="仿宋_GB2312" w:eastAsia="仿宋_GB2312" w:cs="仿宋_GB2312"/>
          <w:bCs/>
          <w:color w:val="000000"/>
          <w:kern w:val="0"/>
          <w:sz w:val="32"/>
          <w:szCs w:val="32"/>
          <w:shd w:val="clear" w:color="auto" w:fill="FFFFFF"/>
          <w:lang w:val="en-US" w:eastAsia="zh-CN"/>
        </w:rPr>
        <w:t>等设施，</w:t>
      </w:r>
      <w:r>
        <w:rPr>
          <w:rFonts w:hint="eastAsia" w:ascii="仿宋_GB2312" w:eastAsia="仿宋_GB2312" w:cs="仿宋_GB2312"/>
          <w:bCs/>
          <w:color w:val="000000"/>
          <w:kern w:val="0"/>
          <w:sz w:val="32"/>
          <w:szCs w:val="32"/>
          <w:shd w:val="clear" w:color="auto" w:fill="FFFFFF"/>
          <w:lang w:val="en-US" w:eastAsia="zh-CN"/>
        </w:rPr>
        <w:t>无</w:t>
      </w:r>
      <w:r>
        <w:rPr>
          <w:rFonts w:hint="default" w:ascii="仿宋_GB2312" w:eastAsia="仿宋_GB2312" w:cs="仿宋_GB2312"/>
          <w:bCs/>
          <w:color w:val="000000"/>
          <w:kern w:val="0"/>
          <w:sz w:val="32"/>
          <w:szCs w:val="32"/>
          <w:shd w:val="clear" w:color="auto" w:fill="FFFFFF"/>
          <w:lang w:val="en-US" w:eastAsia="zh-CN"/>
        </w:rPr>
        <w:t>噪声</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新区院区主要噪声源</w:t>
      </w:r>
      <w:r>
        <w:rPr>
          <w:rFonts w:hint="eastAsia" w:ascii="仿宋_GB2312" w:eastAsia="仿宋_GB2312" w:cs="仿宋_GB2312"/>
          <w:bCs/>
          <w:color w:val="000000"/>
          <w:kern w:val="0"/>
          <w:sz w:val="32"/>
          <w:szCs w:val="32"/>
          <w:shd w:val="clear" w:color="auto" w:fill="FFFFFF"/>
          <w:lang w:val="en-US" w:eastAsia="zh-CN"/>
        </w:rPr>
        <w:t>为</w:t>
      </w:r>
      <w:r>
        <w:rPr>
          <w:rFonts w:hint="default" w:ascii="仿宋_GB2312" w:eastAsia="仿宋_GB2312" w:cs="仿宋_GB2312"/>
          <w:bCs/>
          <w:color w:val="000000"/>
          <w:kern w:val="0"/>
          <w:sz w:val="32"/>
          <w:szCs w:val="32"/>
          <w:shd w:val="clear" w:color="auto" w:fill="FFFFFF"/>
          <w:lang w:val="en-US" w:eastAsia="zh-CN"/>
        </w:rPr>
        <w:t>水泵、风机、发电机等设备，噪声来源主要为新增医疗设备产生的噪声及医院运行过程产生的社会噪声等，噪声源设备安置于辅助设施用房及地下室中</w:t>
      </w:r>
      <w:r>
        <w:rPr>
          <w:rFonts w:hint="eastAsia" w:ascii="仿宋_GB2312" w:eastAsia="仿宋_GB2312" w:cs="仿宋_GB2312"/>
          <w:bCs/>
          <w:color w:val="000000"/>
          <w:kern w:val="0"/>
          <w:sz w:val="32"/>
          <w:szCs w:val="32"/>
          <w:shd w:val="clear" w:color="auto" w:fill="FFFFFF"/>
          <w:lang w:val="en-US" w:eastAsia="zh-CN"/>
        </w:rPr>
        <w:t>，采取相应降噪措施后，噪声源对四周厂界的噪声值均须达到《工业企业厂界环境噪声排放标准》（GB12348-2008）标准要求，敏感点处噪声可达到《声环境质量标准》(GB3096-2008)。</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4.严格落实固体废物污染防治措施</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企业要严格落实固体废物分类处置和综合利用措施，认真落实《报告书》规定的固体废物处理、处置措施。按照“资源化、减量化、无害化”的固废处置原则，实现固体废物资源综合利用。</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该项目产生</w:t>
      </w:r>
      <w:r>
        <w:rPr>
          <w:rFonts w:hint="default" w:ascii="仿宋_GB2312" w:eastAsia="仿宋_GB2312" w:cs="仿宋_GB2312"/>
          <w:bCs/>
          <w:color w:val="000000"/>
          <w:kern w:val="0"/>
          <w:sz w:val="32"/>
          <w:szCs w:val="32"/>
          <w:shd w:val="clear" w:color="auto" w:fill="FFFFFF"/>
          <w:lang w:val="en-US" w:eastAsia="zh-CN"/>
        </w:rPr>
        <w:t>固体废物主要为生活垃圾、餐厨垃圾及废油脂、废活性炭、废过滤棉、废电极、医疗废物、自建污水处理站污泥、检验科废液</w:t>
      </w:r>
      <w:r>
        <w:rPr>
          <w:rFonts w:hint="eastAsia" w:ascii="仿宋_GB2312" w:eastAsia="仿宋_GB2312" w:cs="仿宋_GB2312"/>
          <w:bCs/>
          <w:color w:val="000000"/>
          <w:kern w:val="0"/>
          <w:sz w:val="32"/>
          <w:szCs w:val="32"/>
          <w:shd w:val="clear" w:color="auto" w:fill="FFFFFF"/>
          <w:lang w:val="en-US" w:eastAsia="zh-CN"/>
        </w:rPr>
        <w:t>。</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⑴生活垃圾包括病房产生的生活垃圾、门诊产生的生活垃圾、医院职工产生的生活垃圾。生活垃圾集中收集后交由环卫部门统一处置。</w:t>
      </w:r>
      <w:r>
        <w:rPr>
          <w:rFonts w:hint="default" w:ascii="仿宋_GB2312" w:eastAsia="仿宋_GB2312" w:cs="仿宋_GB2312"/>
          <w:bCs/>
          <w:color w:val="000000"/>
          <w:kern w:val="0"/>
          <w:sz w:val="32"/>
          <w:szCs w:val="32"/>
          <w:shd w:val="clear" w:color="auto" w:fill="FFFFFF"/>
          <w:lang w:val="en-US" w:eastAsia="zh-CN"/>
        </w:rPr>
        <w:t>生活垃圾处理满足《中华人民共和国固体废物污染环境防治法》（2020年修订）的相关要求。</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⑵</w:t>
      </w:r>
      <w:r>
        <w:rPr>
          <w:rFonts w:hint="default" w:ascii="仿宋_GB2312" w:eastAsia="仿宋_GB2312" w:cs="仿宋_GB2312"/>
          <w:bCs/>
          <w:color w:val="000000"/>
          <w:kern w:val="0"/>
          <w:sz w:val="32"/>
          <w:szCs w:val="32"/>
          <w:shd w:val="clear" w:color="auto" w:fill="FFFFFF"/>
          <w:lang w:val="en-US" w:eastAsia="zh-CN"/>
        </w:rPr>
        <w:t>一般固体废物</w:t>
      </w:r>
      <w:r>
        <w:rPr>
          <w:rFonts w:hint="eastAsia" w:ascii="仿宋_GB2312" w:eastAsia="仿宋_GB2312" w:cs="仿宋_GB2312"/>
          <w:bCs/>
          <w:color w:val="000000"/>
          <w:kern w:val="0"/>
          <w:sz w:val="32"/>
          <w:szCs w:val="32"/>
          <w:shd w:val="clear" w:color="auto" w:fill="FFFFFF"/>
          <w:lang w:val="en-US" w:eastAsia="zh-CN"/>
        </w:rPr>
        <w:t>主要为废油脂和餐厨垃圾。</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default" w:ascii="仿宋_GB2312" w:eastAsia="仿宋_GB2312" w:cs="仿宋_GB2312"/>
          <w:bCs/>
          <w:color w:val="000000"/>
          <w:kern w:val="0"/>
          <w:sz w:val="32"/>
          <w:szCs w:val="32"/>
          <w:shd w:val="clear" w:color="auto" w:fill="FFFFFF"/>
          <w:lang w:val="en-US" w:eastAsia="zh-CN"/>
        </w:rPr>
        <w:t>废油脂主要来源于厨房含油污水的隔油隔渣池以及油烟净化器</w:t>
      </w:r>
      <w:r>
        <w:rPr>
          <w:rFonts w:hint="eastAsia" w:ascii="仿宋_GB2312" w:eastAsia="仿宋_GB2312" w:cs="仿宋_GB2312"/>
          <w:bCs/>
          <w:color w:val="000000"/>
          <w:kern w:val="0"/>
          <w:sz w:val="32"/>
          <w:szCs w:val="32"/>
          <w:shd w:val="clear" w:color="auto" w:fill="FFFFFF"/>
          <w:lang w:val="en-US" w:eastAsia="zh-CN"/>
        </w:rPr>
        <w:t>，采用带盖的收集桶收集；</w:t>
      </w:r>
      <w:r>
        <w:rPr>
          <w:rFonts w:hint="default" w:ascii="仿宋_GB2312" w:eastAsia="仿宋_GB2312" w:cs="仿宋_GB2312"/>
          <w:bCs/>
          <w:color w:val="000000"/>
          <w:kern w:val="0"/>
          <w:sz w:val="32"/>
          <w:szCs w:val="32"/>
          <w:shd w:val="clear" w:color="auto" w:fill="FFFFFF"/>
          <w:lang w:val="en-US" w:eastAsia="zh-CN"/>
        </w:rPr>
        <w:t>食堂厨余垃圾采用带盖的厨余垃圾收集桶收集</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暂存于其他垃圾暂存间，定期交由有资质单位处置。一般固体废物的贮存</w:t>
      </w:r>
      <w:r>
        <w:rPr>
          <w:rFonts w:hint="eastAsia" w:ascii="仿宋_GB2312" w:eastAsia="仿宋_GB2312" w:cs="仿宋_GB2312"/>
          <w:bCs/>
          <w:color w:val="000000"/>
          <w:kern w:val="0"/>
          <w:sz w:val="32"/>
          <w:szCs w:val="32"/>
          <w:shd w:val="clear" w:color="auto" w:fill="FFFFFF"/>
          <w:lang w:val="en-US" w:eastAsia="zh-CN"/>
        </w:rPr>
        <w:t>须执行</w:t>
      </w:r>
      <w:r>
        <w:rPr>
          <w:rFonts w:hint="default" w:ascii="仿宋_GB2312" w:eastAsia="仿宋_GB2312" w:cs="仿宋_GB2312"/>
          <w:bCs/>
          <w:color w:val="000000"/>
          <w:kern w:val="0"/>
          <w:sz w:val="32"/>
          <w:szCs w:val="32"/>
          <w:shd w:val="clear" w:color="auto" w:fill="FFFFFF"/>
          <w:lang w:val="en-US" w:eastAsia="zh-CN"/>
        </w:rPr>
        <w:t>《中华人民共和国固体废物污染环境防治法》（2020年9月1日施行）等国家有关规</w:t>
      </w:r>
      <w:r>
        <w:rPr>
          <w:rFonts w:hint="eastAsia" w:ascii="仿宋_GB2312" w:eastAsia="仿宋_GB2312" w:cs="仿宋_GB2312"/>
          <w:bCs/>
          <w:color w:val="000000"/>
          <w:kern w:val="0"/>
          <w:sz w:val="32"/>
          <w:szCs w:val="32"/>
          <w:shd w:val="clear" w:color="auto" w:fill="FFFFFF"/>
          <w:lang w:val="en-US" w:eastAsia="zh-CN"/>
        </w:rPr>
        <w:t>定。</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⑶</w:t>
      </w:r>
      <w:r>
        <w:rPr>
          <w:rFonts w:hint="default" w:ascii="仿宋_GB2312" w:eastAsia="仿宋_GB2312" w:cs="仿宋_GB2312"/>
          <w:bCs/>
          <w:color w:val="000000"/>
          <w:kern w:val="0"/>
          <w:sz w:val="32"/>
          <w:szCs w:val="32"/>
          <w:shd w:val="clear" w:color="auto" w:fill="FFFFFF"/>
          <w:lang w:val="en-US" w:eastAsia="zh-CN"/>
        </w:rPr>
        <w:t>危险废物</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依据《国家危险废物名录（2025年版）》，该项目产生的废活性炭、废过滤棉、废电极、医疗废物、自建污水处理站污泥、检验科废液是危险废物。医疗废物分类收集后暂存于医疗废物暂存间，定期交由有资质单位处置。污水处理站脱水污泥及栅渣清掏前消毒、监测，暂存于其他危险废物暂存间，定期交由有资质单位处置。废活性炭、废过滤棉、废电机、检验科废液暂存于其他危险废物暂存间，定期交由有资质单位处置。医疗废物</w:t>
      </w:r>
      <w:r>
        <w:rPr>
          <w:rFonts w:hint="default" w:ascii="仿宋_GB2312" w:eastAsia="仿宋_GB2312" w:cs="仿宋_GB2312"/>
          <w:bCs/>
          <w:color w:val="000000"/>
          <w:kern w:val="0"/>
          <w:sz w:val="32"/>
          <w:szCs w:val="32"/>
          <w:shd w:val="clear" w:color="auto" w:fill="FFFFFF"/>
          <w:lang w:val="en-US" w:eastAsia="zh-CN"/>
        </w:rPr>
        <w:t>暂存间</w:t>
      </w:r>
      <w:r>
        <w:rPr>
          <w:rFonts w:hint="eastAsia" w:ascii="仿宋_GB2312" w:eastAsia="仿宋_GB2312" w:cs="仿宋_GB2312"/>
          <w:bCs/>
          <w:color w:val="000000"/>
          <w:kern w:val="0"/>
          <w:sz w:val="32"/>
          <w:szCs w:val="32"/>
          <w:shd w:val="clear" w:color="auto" w:fill="FFFFFF"/>
          <w:lang w:val="en-US" w:eastAsia="zh-CN"/>
        </w:rPr>
        <w:t>采取重点防渗，满足</w:t>
      </w:r>
      <w:r>
        <w:rPr>
          <w:rFonts w:hint="default" w:ascii="仿宋_GB2312" w:eastAsia="仿宋_GB2312" w:cs="仿宋_GB2312"/>
          <w:bCs/>
          <w:color w:val="000000"/>
          <w:kern w:val="0"/>
          <w:sz w:val="32"/>
          <w:szCs w:val="32"/>
          <w:shd w:val="clear" w:color="auto" w:fill="FFFFFF"/>
          <w:lang w:val="en-US" w:eastAsia="zh-CN"/>
        </w:rPr>
        <w:t>《医疗废物集中处置技术规范》（环发[2003]206号）相关要求</w:t>
      </w:r>
      <w:r>
        <w:rPr>
          <w:rFonts w:hint="eastAsia" w:ascii="仿宋_GB2312" w:eastAsia="仿宋_GB2312" w:cs="仿宋_GB2312"/>
          <w:bCs/>
          <w:color w:val="000000"/>
          <w:kern w:val="0"/>
          <w:sz w:val="32"/>
          <w:szCs w:val="32"/>
          <w:shd w:val="clear" w:color="auto" w:fill="FFFFFF"/>
          <w:lang w:val="en-US" w:eastAsia="zh-CN"/>
        </w:rPr>
        <w:t>；危险废物暂存间</w:t>
      </w:r>
      <w:r>
        <w:rPr>
          <w:rFonts w:hint="default" w:ascii="仿宋_GB2312" w:eastAsia="仿宋_GB2312" w:cs="仿宋_GB2312"/>
          <w:bCs/>
          <w:color w:val="000000"/>
          <w:kern w:val="0"/>
          <w:sz w:val="32"/>
          <w:szCs w:val="32"/>
          <w:shd w:val="clear" w:color="auto" w:fill="FFFFFF"/>
          <w:lang w:val="en-US" w:eastAsia="zh-CN"/>
        </w:rPr>
        <w:t>按照重点防渗区进行防渗处理，</w:t>
      </w:r>
      <w:r>
        <w:rPr>
          <w:rFonts w:hint="eastAsia" w:ascii="仿宋_GB2312" w:eastAsia="仿宋_GB2312" w:cs="仿宋_GB2312"/>
          <w:bCs/>
          <w:color w:val="000000"/>
          <w:kern w:val="0"/>
          <w:sz w:val="32"/>
          <w:szCs w:val="32"/>
          <w:shd w:val="clear" w:color="auto" w:fill="FFFFFF"/>
          <w:lang w:val="en-US" w:eastAsia="zh-CN"/>
        </w:rPr>
        <w:t>采取必要的防风、防晒、防雨、防漏、防渗、防腐以及其他环境污染防治措施，</w:t>
      </w:r>
      <w:r>
        <w:rPr>
          <w:rFonts w:hint="default" w:ascii="仿宋_GB2312" w:eastAsia="仿宋_GB2312" w:cs="仿宋_GB2312"/>
          <w:bCs/>
          <w:color w:val="000000"/>
          <w:kern w:val="0"/>
          <w:sz w:val="32"/>
          <w:szCs w:val="32"/>
          <w:shd w:val="clear" w:color="auto" w:fill="FFFFFF"/>
          <w:lang w:val="en-US" w:eastAsia="zh-CN"/>
        </w:rPr>
        <w:t>在门口张贴符合标准规范的危险废物标识，库内张贴危废信息板、危险废物管理制度，设置储存分区、危废管理悬挂台账。</w:t>
      </w:r>
      <w:r>
        <w:rPr>
          <w:rFonts w:hint="eastAsia" w:ascii="仿宋_GB2312" w:eastAsia="仿宋_GB2312" w:cs="仿宋_GB2312"/>
          <w:bCs/>
          <w:color w:val="000000"/>
          <w:kern w:val="0"/>
          <w:sz w:val="32"/>
          <w:szCs w:val="32"/>
          <w:shd w:val="clear" w:color="auto" w:fill="FFFFFF"/>
          <w:lang w:val="en-US" w:eastAsia="zh-CN"/>
        </w:rPr>
        <w:t>满足</w:t>
      </w:r>
      <w:r>
        <w:rPr>
          <w:rFonts w:hint="default" w:ascii="仿宋_GB2312" w:eastAsia="仿宋_GB2312" w:cs="仿宋_GB2312"/>
          <w:bCs/>
          <w:color w:val="000000"/>
          <w:kern w:val="0"/>
          <w:sz w:val="32"/>
          <w:szCs w:val="32"/>
          <w:shd w:val="clear" w:color="auto" w:fill="FFFFFF"/>
          <w:lang w:val="en-US" w:eastAsia="zh-CN"/>
        </w:rPr>
        <w:t>《危险废物贮存污染控制标准》</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GB18597-20</w:t>
      </w:r>
      <w:r>
        <w:rPr>
          <w:rFonts w:hint="eastAsia" w:ascii="仿宋_GB2312" w:eastAsia="仿宋_GB2312" w:cs="仿宋_GB2312"/>
          <w:bCs/>
          <w:color w:val="000000"/>
          <w:kern w:val="0"/>
          <w:sz w:val="32"/>
          <w:szCs w:val="32"/>
          <w:shd w:val="clear" w:color="auto" w:fill="FFFFFF"/>
          <w:lang w:val="en-US" w:eastAsia="zh-CN"/>
        </w:rPr>
        <w:t>23）</w:t>
      </w:r>
      <w:r>
        <w:rPr>
          <w:rFonts w:hint="default" w:ascii="仿宋_GB2312" w:eastAsia="仿宋_GB2312" w:cs="仿宋_GB2312"/>
          <w:bCs/>
          <w:color w:val="000000"/>
          <w:kern w:val="0"/>
          <w:sz w:val="32"/>
          <w:szCs w:val="32"/>
          <w:shd w:val="clear" w:color="auto" w:fill="FFFFFF"/>
          <w:lang w:val="en-US" w:eastAsia="zh-CN"/>
        </w:rPr>
        <w:t>中的相关</w:t>
      </w:r>
      <w:r>
        <w:rPr>
          <w:rFonts w:hint="eastAsia" w:ascii="仿宋_GB2312" w:eastAsia="仿宋_GB2312" w:cs="仿宋_GB2312"/>
          <w:bCs/>
          <w:color w:val="000000"/>
          <w:kern w:val="0"/>
          <w:sz w:val="32"/>
          <w:szCs w:val="32"/>
          <w:shd w:val="clear" w:color="auto" w:fill="FFFFFF"/>
          <w:lang w:val="en-US" w:eastAsia="zh-CN"/>
        </w:rPr>
        <w:t>要求。</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5.严格落实土壤和地下水管控措施</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zh-CN" w:eastAsia="zh-CN"/>
        </w:rPr>
      </w:pPr>
      <w:r>
        <w:rPr>
          <w:rFonts w:hint="eastAsia" w:ascii="仿宋_GB2312" w:eastAsia="仿宋_GB2312" w:cs="仿宋_GB2312"/>
          <w:bCs/>
          <w:color w:val="000000"/>
          <w:kern w:val="0"/>
          <w:sz w:val="32"/>
          <w:szCs w:val="32"/>
          <w:shd w:val="clear" w:color="auto" w:fill="FFFFFF"/>
          <w:lang w:val="en-US" w:eastAsia="zh-CN"/>
        </w:rPr>
        <w:t>按照“</w:t>
      </w:r>
      <w:r>
        <w:rPr>
          <w:rFonts w:hint="default" w:ascii="仿宋_GB2312" w:eastAsia="仿宋_GB2312" w:cs="仿宋_GB2312"/>
          <w:bCs/>
          <w:color w:val="000000"/>
          <w:kern w:val="0"/>
          <w:sz w:val="32"/>
          <w:szCs w:val="32"/>
          <w:shd w:val="clear" w:color="auto" w:fill="FFFFFF"/>
          <w:lang w:val="en-US" w:eastAsia="zh-CN"/>
        </w:rPr>
        <w:t>源头控制、分区防治、污染监控、应急响应</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原则防止</w:t>
      </w:r>
      <w:r>
        <w:rPr>
          <w:rFonts w:hint="eastAsia" w:ascii="仿宋_GB2312" w:eastAsia="仿宋_GB2312" w:cs="仿宋_GB2312"/>
          <w:bCs/>
          <w:color w:val="000000"/>
          <w:kern w:val="0"/>
          <w:sz w:val="32"/>
          <w:szCs w:val="32"/>
          <w:shd w:val="clear" w:color="auto" w:fill="FFFFFF"/>
          <w:lang w:val="en-US" w:eastAsia="zh-CN"/>
        </w:rPr>
        <w:t>土壤和</w:t>
      </w:r>
      <w:r>
        <w:rPr>
          <w:rFonts w:hint="default" w:ascii="仿宋_GB2312" w:eastAsia="仿宋_GB2312" w:cs="仿宋_GB2312"/>
          <w:bCs/>
          <w:color w:val="000000"/>
          <w:kern w:val="0"/>
          <w:sz w:val="32"/>
          <w:szCs w:val="32"/>
          <w:shd w:val="clear" w:color="auto" w:fill="FFFFFF"/>
          <w:lang w:val="en-US" w:eastAsia="zh-CN"/>
        </w:rPr>
        <w:t>地下水污染。为防止</w:t>
      </w:r>
      <w:r>
        <w:rPr>
          <w:rFonts w:hint="eastAsia" w:ascii="仿宋_GB2312" w:eastAsia="仿宋_GB2312" w:cs="仿宋_GB2312"/>
          <w:bCs/>
          <w:color w:val="000000"/>
          <w:kern w:val="0"/>
          <w:sz w:val="32"/>
          <w:szCs w:val="32"/>
          <w:shd w:val="clear" w:color="auto" w:fill="FFFFFF"/>
          <w:lang w:val="en-US" w:eastAsia="zh-CN"/>
        </w:rPr>
        <w:t>该</w:t>
      </w:r>
      <w:r>
        <w:rPr>
          <w:rFonts w:hint="default" w:ascii="仿宋_GB2312" w:eastAsia="仿宋_GB2312" w:cs="仿宋_GB2312"/>
          <w:bCs/>
          <w:color w:val="000000"/>
          <w:kern w:val="0"/>
          <w:sz w:val="32"/>
          <w:szCs w:val="32"/>
          <w:shd w:val="clear" w:color="auto" w:fill="FFFFFF"/>
          <w:lang w:val="en-US" w:eastAsia="zh-CN"/>
        </w:rPr>
        <w:t>项目涉及的有毒、有害物料及含有污染物的介质泄、渗漏对地下水造成污染，应从物料储存、装卸、运输、生产过程以及污染处理设施等全过程控制有毒、有害物料及含有污染物的介质泄、渗漏，同时对有害物质可能泄漏到地面的区域采取防渗措施，阻止其渗入地下水。</w:t>
      </w:r>
      <w:r>
        <w:rPr>
          <w:rFonts w:hint="eastAsia" w:ascii="仿宋_GB2312" w:eastAsia="仿宋_GB2312" w:cs="仿宋_GB2312"/>
          <w:bCs/>
          <w:color w:val="000000"/>
          <w:kern w:val="0"/>
          <w:sz w:val="32"/>
          <w:szCs w:val="32"/>
          <w:shd w:val="clear" w:color="auto" w:fill="FFFFFF"/>
          <w:lang w:val="zh-CN" w:eastAsia="zh-CN"/>
        </w:rPr>
        <w:t>为防止废水下渗污染地下水，建设单位在建设和生产过程中采取以下处理措施：</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zh-CN" w:eastAsia="zh-CN"/>
        </w:rPr>
      </w:pPr>
      <w:r>
        <w:rPr>
          <w:rFonts w:hint="eastAsia" w:ascii="仿宋_GB2312" w:eastAsia="仿宋_GB2312" w:cs="仿宋_GB2312"/>
          <w:bCs/>
          <w:color w:val="000000"/>
          <w:kern w:val="0"/>
          <w:sz w:val="32"/>
          <w:szCs w:val="32"/>
          <w:shd w:val="clear" w:color="auto" w:fill="FFFFFF"/>
          <w:lang w:val="en-US" w:eastAsia="zh-CN"/>
        </w:rPr>
        <w:t>（1）</w:t>
      </w:r>
      <w:r>
        <w:rPr>
          <w:rFonts w:hint="eastAsia" w:ascii="仿宋_GB2312" w:eastAsia="仿宋_GB2312" w:cs="仿宋_GB2312"/>
          <w:bCs/>
          <w:color w:val="000000"/>
          <w:kern w:val="0"/>
          <w:sz w:val="32"/>
          <w:szCs w:val="32"/>
          <w:shd w:val="clear" w:color="auto" w:fill="FFFFFF"/>
          <w:lang w:val="zh-CN" w:eastAsia="zh-CN"/>
        </w:rPr>
        <w:t>源头控制措施：</w:t>
      </w:r>
      <w:r>
        <w:rPr>
          <w:rFonts w:hint="eastAsia" w:ascii="仿宋_GB2312" w:eastAsia="仿宋_GB2312" w:cs="仿宋_GB2312"/>
          <w:bCs/>
          <w:color w:val="000000"/>
          <w:kern w:val="0"/>
          <w:sz w:val="32"/>
          <w:szCs w:val="32"/>
          <w:shd w:val="clear" w:color="auto" w:fill="FFFFFF"/>
          <w:lang w:val="en-US" w:eastAsia="zh-CN"/>
        </w:rPr>
        <w:t>①</w:t>
      </w:r>
      <w:r>
        <w:rPr>
          <w:rFonts w:hint="default" w:ascii="仿宋_GB2312" w:eastAsia="仿宋_GB2312" w:cs="仿宋_GB2312"/>
          <w:bCs/>
          <w:color w:val="000000"/>
          <w:kern w:val="0"/>
          <w:sz w:val="32"/>
          <w:szCs w:val="32"/>
          <w:shd w:val="clear" w:color="auto" w:fill="FFFFFF"/>
          <w:lang w:val="en-US" w:eastAsia="zh-CN"/>
        </w:rPr>
        <w:t>严格按照国家相关规范要求，对工艺、设备、污废水储存及处理构筑物采取相应的措施，严格检查。</w:t>
      </w:r>
      <w:r>
        <w:rPr>
          <w:rFonts w:hint="eastAsia" w:ascii="仿宋_GB2312" w:eastAsia="仿宋_GB2312" w:cs="仿宋_GB2312"/>
          <w:bCs/>
          <w:color w:val="000000"/>
          <w:kern w:val="0"/>
          <w:sz w:val="32"/>
          <w:szCs w:val="32"/>
          <w:shd w:val="clear" w:color="auto" w:fill="FFFFFF"/>
          <w:lang w:val="zh-CN" w:eastAsia="zh-CN"/>
        </w:rPr>
        <w:t>同时对废水输送管道、阀门定期检查，有质量问题的及时维护更换。</w:t>
      </w:r>
      <w:r>
        <w:rPr>
          <w:rFonts w:hint="eastAsia" w:ascii="仿宋_GB2312" w:eastAsia="仿宋_GB2312" w:cs="仿宋_GB2312"/>
          <w:bCs/>
          <w:color w:val="000000"/>
          <w:kern w:val="0"/>
          <w:sz w:val="32"/>
          <w:szCs w:val="32"/>
          <w:shd w:val="clear" w:color="auto" w:fill="FFFFFF"/>
          <w:lang w:val="en-US" w:eastAsia="zh-CN"/>
        </w:rPr>
        <w:t>②</w:t>
      </w:r>
      <w:r>
        <w:rPr>
          <w:rFonts w:hint="default" w:ascii="仿宋_GB2312" w:eastAsia="仿宋_GB2312" w:cs="仿宋_GB2312"/>
          <w:bCs/>
          <w:color w:val="000000"/>
          <w:kern w:val="0"/>
          <w:sz w:val="32"/>
          <w:szCs w:val="32"/>
          <w:shd w:val="clear" w:color="auto" w:fill="FFFFFF"/>
          <w:lang w:val="en-US" w:eastAsia="zh-CN"/>
        </w:rPr>
        <w:t>所有</w:t>
      </w:r>
      <w:r>
        <w:rPr>
          <w:rFonts w:hint="eastAsia" w:ascii="仿宋_GB2312" w:eastAsia="仿宋_GB2312" w:cs="仿宋_GB2312"/>
          <w:bCs/>
          <w:color w:val="000000"/>
          <w:kern w:val="0"/>
          <w:sz w:val="32"/>
          <w:szCs w:val="32"/>
          <w:shd w:val="clear" w:color="auto" w:fill="FFFFFF"/>
          <w:lang w:val="en-US" w:eastAsia="zh-CN"/>
        </w:rPr>
        <w:t>运营过程</w:t>
      </w:r>
      <w:r>
        <w:rPr>
          <w:rFonts w:hint="default" w:ascii="仿宋_GB2312" w:eastAsia="仿宋_GB2312" w:cs="仿宋_GB2312"/>
          <w:bCs/>
          <w:color w:val="000000"/>
          <w:kern w:val="0"/>
          <w:sz w:val="32"/>
          <w:szCs w:val="32"/>
          <w:shd w:val="clear" w:color="auto" w:fill="FFFFFF"/>
          <w:lang w:val="en-US" w:eastAsia="zh-CN"/>
        </w:rPr>
        <w:t>中的储槽、容器均做防腐处理。</w:t>
      </w:r>
      <w:r>
        <w:rPr>
          <w:rFonts w:hint="eastAsia" w:ascii="仿宋_GB2312" w:eastAsia="仿宋_GB2312" w:cs="仿宋_GB2312"/>
          <w:bCs/>
          <w:color w:val="000000"/>
          <w:kern w:val="0"/>
          <w:sz w:val="32"/>
          <w:szCs w:val="32"/>
          <w:shd w:val="clear" w:color="auto" w:fill="FFFFFF"/>
          <w:lang w:val="en-US" w:eastAsia="zh-CN"/>
        </w:rPr>
        <w:t>③</w:t>
      </w:r>
      <w:r>
        <w:rPr>
          <w:rFonts w:hint="default" w:ascii="仿宋_GB2312" w:eastAsia="仿宋_GB2312" w:cs="仿宋_GB2312"/>
          <w:bCs/>
          <w:color w:val="000000"/>
          <w:kern w:val="0"/>
          <w:sz w:val="32"/>
          <w:szCs w:val="32"/>
          <w:shd w:val="clear" w:color="auto" w:fill="FFFFFF"/>
          <w:lang w:val="en-US" w:eastAsia="zh-CN"/>
        </w:rPr>
        <w:t>生活垃圾运输</w:t>
      </w:r>
      <w:r>
        <w:rPr>
          <w:rFonts w:hint="eastAsia" w:ascii="仿宋_GB2312" w:eastAsia="仿宋_GB2312" w:cs="仿宋_GB2312"/>
          <w:bCs/>
          <w:color w:val="000000"/>
          <w:kern w:val="0"/>
          <w:sz w:val="32"/>
          <w:szCs w:val="32"/>
          <w:shd w:val="clear" w:color="auto" w:fill="FFFFFF"/>
          <w:lang w:val="en-US" w:eastAsia="zh-CN"/>
        </w:rPr>
        <w:t>要</w:t>
      </w:r>
      <w:r>
        <w:rPr>
          <w:rFonts w:hint="default" w:ascii="仿宋_GB2312" w:eastAsia="仿宋_GB2312" w:cs="仿宋_GB2312"/>
          <w:bCs/>
          <w:color w:val="000000"/>
          <w:kern w:val="0"/>
          <w:sz w:val="32"/>
          <w:szCs w:val="32"/>
          <w:shd w:val="clear" w:color="auto" w:fill="FFFFFF"/>
          <w:lang w:val="en-US" w:eastAsia="zh-CN"/>
        </w:rPr>
        <w:t>实现收集容器化、运输密封化。防止固废因淋溶对地下水造成的二次污染。</w:t>
      </w:r>
      <w:r>
        <w:rPr>
          <w:rFonts w:hint="eastAsia" w:ascii="仿宋_GB2312" w:eastAsia="仿宋_GB2312" w:cs="仿宋_GB2312"/>
          <w:bCs/>
          <w:color w:val="000000"/>
          <w:kern w:val="0"/>
          <w:sz w:val="32"/>
          <w:szCs w:val="32"/>
          <w:shd w:val="clear" w:color="auto" w:fill="FFFFFF"/>
          <w:lang w:val="en-US" w:eastAsia="zh-CN"/>
        </w:rPr>
        <w:t>④</w:t>
      </w:r>
      <w:r>
        <w:rPr>
          <w:rFonts w:hint="default" w:ascii="仿宋_GB2312" w:eastAsia="仿宋_GB2312" w:cs="仿宋_GB2312"/>
          <w:bCs/>
          <w:color w:val="000000"/>
          <w:kern w:val="0"/>
          <w:sz w:val="32"/>
          <w:szCs w:val="32"/>
          <w:shd w:val="clear" w:color="auto" w:fill="FFFFFF"/>
          <w:lang w:val="en-US" w:eastAsia="zh-CN"/>
        </w:rPr>
        <w:t>为防止突发事故，污染物外泄，造成对环境的污染，应设置专门</w:t>
      </w:r>
      <w:r>
        <w:rPr>
          <w:rFonts w:hint="eastAsia" w:ascii="仿宋_GB2312" w:eastAsia="仿宋_GB2312" w:cs="仿宋_GB2312"/>
          <w:bCs/>
          <w:color w:val="000000"/>
          <w:kern w:val="0"/>
          <w:sz w:val="32"/>
          <w:szCs w:val="32"/>
          <w:shd w:val="clear" w:color="auto" w:fill="FFFFFF"/>
          <w:lang w:val="en-US" w:eastAsia="zh-CN"/>
        </w:rPr>
        <w:t>安全</w:t>
      </w:r>
      <w:r>
        <w:rPr>
          <w:rFonts w:hint="default" w:ascii="仿宋_GB2312" w:eastAsia="仿宋_GB2312" w:cs="仿宋_GB2312"/>
          <w:bCs/>
          <w:color w:val="000000"/>
          <w:kern w:val="0"/>
          <w:sz w:val="32"/>
          <w:szCs w:val="32"/>
          <w:shd w:val="clear" w:color="auto" w:fill="FFFFFF"/>
          <w:lang w:val="en-US" w:eastAsia="zh-CN"/>
        </w:rPr>
        <w:t>事故报警系统，一旦有事故发生，及时处理。</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zh-CN" w:eastAsia="zh-CN"/>
        </w:rPr>
      </w:pPr>
      <w:r>
        <w:rPr>
          <w:rFonts w:hint="eastAsia" w:ascii="仿宋_GB2312" w:eastAsia="仿宋_GB2312" w:cs="仿宋_GB2312"/>
          <w:bCs/>
          <w:color w:val="000000"/>
          <w:kern w:val="0"/>
          <w:sz w:val="32"/>
          <w:szCs w:val="32"/>
          <w:shd w:val="clear" w:color="auto" w:fill="FFFFFF"/>
          <w:lang w:val="en-US" w:eastAsia="zh-CN"/>
        </w:rPr>
        <w:t>（2）</w:t>
      </w:r>
      <w:r>
        <w:rPr>
          <w:rFonts w:hint="eastAsia" w:ascii="仿宋_GB2312" w:eastAsia="仿宋_GB2312" w:cs="仿宋_GB2312"/>
          <w:bCs/>
          <w:color w:val="000000"/>
          <w:kern w:val="0"/>
          <w:sz w:val="32"/>
          <w:szCs w:val="32"/>
          <w:shd w:val="clear" w:color="auto" w:fill="FFFFFF"/>
          <w:lang w:val="zh-CN" w:eastAsia="zh-CN"/>
        </w:rPr>
        <w:t>分区防控措施：</w:t>
      </w:r>
      <w:r>
        <w:rPr>
          <w:rFonts w:hint="default" w:ascii="仿宋_GB2312" w:eastAsia="仿宋_GB2312" w:cs="仿宋_GB2312"/>
          <w:bCs/>
          <w:color w:val="000000"/>
          <w:kern w:val="0"/>
          <w:sz w:val="32"/>
          <w:szCs w:val="32"/>
          <w:shd w:val="clear" w:color="auto" w:fill="FFFFFF"/>
          <w:lang w:val="en-US" w:eastAsia="zh-CN"/>
        </w:rPr>
        <w:t>为防止污染物及各种构筑物渗漏对区域地下水造成污染，根据《环境影响评价技术导则地下水环境》</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HJ610-2016</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，地下水分区防渗根据建设项目场地天然包气带防污性能、污染控制难易程度和污染物特性，提出防渗技术要求。</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default" w:ascii="仿宋_GB2312" w:eastAsia="仿宋_GB2312" w:cs="仿宋_GB2312"/>
          <w:bCs/>
          <w:color w:val="000000"/>
          <w:kern w:val="0"/>
          <w:sz w:val="32"/>
          <w:szCs w:val="32"/>
          <w:shd w:val="clear" w:color="auto" w:fill="FFFFFF"/>
          <w:lang w:val="zh-CN" w:eastAsia="zh-CN"/>
        </w:rPr>
      </w:pPr>
      <w:r>
        <w:rPr>
          <w:rFonts w:hint="eastAsia" w:ascii="仿宋_GB2312" w:eastAsia="仿宋_GB2312" w:cs="仿宋_GB2312"/>
          <w:bCs/>
          <w:color w:val="000000"/>
          <w:kern w:val="0"/>
          <w:sz w:val="32"/>
          <w:szCs w:val="32"/>
          <w:shd w:val="clear" w:color="auto" w:fill="FFFFFF"/>
          <w:lang w:val="en-US" w:eastAsia="zh-CN"/>
        </w:rPr>
        <w:t>（3）</w:t>
      </w:r>
      <w:r>
        <w:rPr>
          <w:rFonts w:hint="default" w:ascii="仿宋_GB2312" w:eastAsia="仿宋_GB2312" w:cs="仿宋_GB2312"/>
          <w:bCs/>
          <w:color w:val="000000"/>
          <w:kern w:val="0"/>
          <w:sz w:val="32"/>
          <w:szCs w:val="32"/>
          <w:shd w:val="clear" w:color="auto" w:fill="FFFFFF"/>
          <w:lang w:val="en-US" w:eastAsia="zh-CN"/>
        </w:rPr>
        <w:t>地下水污染监控</w:t>
      </w:r>
      <w:r>
        <w:rPr>
          <w:rFonts w:hint="eastAsia" w:ascii="仿宋_GB2312" w:eastAsia="仿宋_GB2312" w:cs="仿宋_GB2312"/>
          <w:bCs/>
          <w:color w:val="000000"/>
          <w:kern w:val="0"/>
          <w:sz w:val="32"/>
          <w:szCs w:val="32"/>
          <w:shd w:val="clear" w:color="auto" w:fill="FFFFFF"/>
          <w:lang w:val="en-US" w:eastAsia="zh-CN"/>
        </w:rPr>
        <w:t>：</w:t>
      </w:r>
      <w:r>
        <w:rPr>
          <w:rFonts w:hint="default" w:ascii="仿宋_GB2312" w:eastAsia="仿宋_GB2312" w:cs="仿宋_GB2312"/>
          <w:bCs/>
          <w:color w:val="000000"/>
          <w:kern w:val="0"/>
          <w:sz w:val="32"/>
          <w:szCs w:val="32"/>
          <w:shd w:val="clear" w:color="auto" w:fill="FFFFFF"/>
          <w:lang w:val="en-US" w:eastAsia="zh-CN"/>
        </w:rPr>
        <w:t>为掌握本工程周围地下水环境质量状况和地下水体中污染物的动态变化，对本项目和项目临近厂区周围的地下水水质进行监测</w:t>
      </w:r>
      <w:r>
        <w:rPr>
          <w:rFonts w:hint="eastAsia" w:ascii="仿宋_GB2312" w:eastAsia="仿宋_GB2312" w:cs="仿宋_GB2312"/>
          <w:bCs/>
          <w:color w:val="000000"/>
          <w:kern w:val="0"/>
          <w:sz w:val="32"/>
          <w:szCs w:val="32"/>
          <w:shd w:val="clear" w:color="auto" w:fill="FFFFFF"/>
          <w:lang w:val="en-US" w:eastAsia="zh-CN"/>
        </w:rPr>
        <w:t>。</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zh-CN" w:eastAsia="zh-CN"/>
        </w:rPr>
        <w:t>（</w:t>
      </w:r>
      <w:r>
        <w:rPr>
          <w:rFonts w:hint="eastAsia" w:ascii="仿宋_GB2312" w:eastAsia="仿宋_GB2312" w:cs="仿宋_GB2312"/>
          <w:bCs/>
          <w:color w:val="000000"/>
          <w:kern w:val="0"/>
          <w:sz w:val="32"/>
          <w:szCs w:val="32"/>
          <w:shd w:val="clear" w:color="auto" w:fill="FFFFFF"/>
          <w:lang w:val="en-US" w:eastAsia="zh-CN"/>
        </w:rPr>
        <w:t>4）</w:t>
      </w:r>
      <w:r>
        <w:rPr>
          <w:rFonts w:hint="eastAsia" w:ascii="仿宋_GB2312" w:eastAsia="仿宋_GB2312" w:cs="仿宋_GB2312"/>
          <w:bCs/>
          <w:color w:val="000000"/>
          <w:kern w:val="0"/>
          <w:sz w:val="32"/>
          <w:szCs w:val="32"/>
          <w:shd w:val="clear" w:color="auto" w:fill="FFFFFF"/>
          <w:lang w:val="zh-CN" w:eastAsia="zh-CN"/>
        </w:rPr>
        <w:t>应急响应：为做好地下水环境保护与污染防治应急措施，最大限度避免和减轻地下水污染造成的损失，</w:t>
      </w:r>
      <w:r>
        <w:rPr>
          <w:rFonts w:hint="eastAsia" w:ascii="仿宋_GB2312" w:eastAsia="仿宋_GB2312" w:cs="仿宋_GB2312"/>
          <w:bCs/>
          <w:color w:val="000000"/>
          <w:kern w:val="0"/>
          <w:sz w:val="32"/>
          <w:szCs w:val="32"/>
          <w:shd w:val="clear" w:color="auto" w:fill="FFFFFF"/>
          <w:lang w:val="en-US" w:eastAsia="zh-CN"/>
        </w:rPr>
        <w:t>制定地下水风险事故应急响应预案，成立应急指挥部，事故发生后及时采取措施。</w:t>
      </w:r>
      <w:bookmarkStart w:id="2" w:name="_GoBack"/>
      <w:bookmarkEnd w:id="2"/>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6.严格落实《报告书》中其他环境管理要求。</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三、强化环境风险防范和应急措施。</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该</w:t>
      </w:r>
      <w:r>
        <w:rPr>
          <w:rFonts w:hint="default" w:ascii="仿宋_GB2312" w:eastAsia="仿宋_GB2312" w:cs="仿宋_GB2312"/>
          <w:bCs/>
          <w:color w:val="000000"/>
          <w:kern w:val="0"/>
          <w:sz w:val="32"/>
          <w:szCs w:val="32"/>
          <w:shd w:val="clear" w:color="auto" w:fill="FFFFFF"/>
          <w:lang w:val="en-US" w:eastAsia="zh-CN"/>
        </w:rPr>
        <w:t>项目涉及危险物质包括无水乙醇、甲醛、柴油、液氧、次氯酸钠、天然气、医疗废物以及危险废物等，存在危险因素主要为设备及管道设计、制造、安装缺陷、腐蚀、材料老化、违章操作，引起危险物质事故泄漏，遇明火引发火灾伴生/次生污染物排放及中毒。</w:t>
      </w:r>
      <w:r>
        <w:rPr>
          <w:rFonts w:hint="eastAsia" w:ascii="仿宋_GB2312" w:eastAsia="仿宋_GB2312" w:cs="仿宋_GB2312"/>
          <w:bCs/>
          <w:color w:val="000000"/>
          <w:kern w:val="0"/>
          <w:sz w:val="32"/>
          <w:szCs w:val="32"/>
          <w:shd w:val="clear" w:color="auto" w:fill="FFFFFF"/>
          <w:lang w:val="en-US" w:eastAsia="zh-CN"/>
        </w:rPr>
        <w:t>须采取有效措施，并加强安全管理，员工应急培训，切实降低事故发生率。企业</w:t>
      </w:r>
      <w:r>
        <w:rPr>
          <w:rFonts w:hint="default" w:ascii="仿宋_GB2312" w:eastAsia="仿宋_GB2312" w:cs="仿宋_GB2312"/>
          <w:bCs/>
          <w:color w:val="000000"/>
          <w:kern w:val="0"/>
          <w:sz w:val="32"/>
          <w:szCs w:val="32"/>
          <w:shd w:val="clear" w:color="auto" w:fill="FFFFFF"/>
          <w:lang w:val="en-US" w:eastAsia="zh-CN"/>
        </w:rPr>
        <w:t>应按照《建设项目环境风险评价技术导则》（HJ169-2018）的要求，</w:t>
      </w:r>
      <w:r>
        <w:rPr>
          <w:rFonts w:hint="eastAsia" w:ascii="仿宋_GB2312" w:eastAsia="仿宋_GB2312" w:cs="仿宋_GB2312"/>
          <w:bCs/>
          <w:color w:val="000000"/>
          <w:kern w:val="0"/>
          <w:sz w:val="32"/>
          <w:szCs w:val="32"/>
          <w:shd w:val="clear" w:color="auto" w:fill="FFFFFF"/>
          <w:lang w:val="en-US" w:eastAsia="zh-CN"/>
        </w:rPr>
        <w:t>修订完善</w:t>
      </w:r>
      <w:r>
        <w:rPr>
          <w:rFonts w:hint="default" w:ascii="仿宋_GB2312" w:eastAsia="仿宋_GB2312" w:cs="仿宋_GB2312"/>
          <w:bCs/>
          <w:color w:val="000000"/>
          <w:kern w:val="0"/>
          <w:sz w:val="32"/>
          <w:szCs w:val="32"/>
          <w:shd w:val="clear" w:color="auto" w:fill="FFFFFF"/>
          <w:lang w:val="en-US" w:eastAsia="zh-CN"/>
        </w:rPr>
        <w:t>全厂的突发环境事件应急预案</w:t>
      </w:r>
      <w:r>
        <w:rPr>
          <w:rFonts w:hint="eastAsia" w:ascii="仿宋_GB2312" w:eastAsia="仿宋_GB2312" w:cs="仿宋_GB2312"/>
          <w:bCs/>
          <w:color w:val="000000"/>
          <w:kern w:val="0"/>
          <w:sz w:val="32"/>
          <w:szCs w:val="32"/>
          <w:shd w:val="clear" w:color="auto" w:fill="FFFFFF"/>
          <w:lang w:val="en-US" w:eastAsia="zh-CN"/>
        </w:rPr>
        <w:t>，一旦发生事故，及时采取有效的事故应急措施，控制污染物排放量，缩短污染持续时间，最大限度减轻事故的环境影响。</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 xml:space="preserve">四、认真落实《报告书》中规定的污染防治措施及清洁生产措施，项目实施后，企业须按照国家排污许可有关管理规定及时申请排污许可证。 </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五、在项目运营过程中，应建立畅通的公众参与平台，及时解决公众担忧的环境问题，满足公众合理的环境诉求。定期发布企业环境信息，主动接受社会监督。</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六、进一步强化污染源管理工作。按照国家和地方有关规定，建设规范的污染物排放口，设立标志牌。须按《报告书》要求的监测内容定期开展监测，企业应按照环境监测管理规定和技术规范的要求，设计、建设、维护永久性采样口和采样测试平台。</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七、项目建设必须严格执行配套建设的环境保护设施与主体工程同时设计、同时施工、同时投产使用的环境保护“三同时”制度。项目竣工后，按规定开展竣工环境保护验收。经验收合格后，方可正式投入生产，未经验收或者验收不合格的，不得投入生产或者使用。项目环境影响评价文件经批准后，如设计和施工变化造成工程性质、规模、工艺、污染防治措施发生重大变动的，应当在调整前重新报批项目环境影响评价文件。工程自批复之日起五年后方决定开工建设的，需将环评文件报原审批部门重新审核。</w:t>
      </w:r>
    </w:p>
    <w:p>
      <w:pPr>
        <w:keepNext w:val="0"/>
        <w:keepLines w:val="0"/>
        <w:pageBreakBefore w:val="0"/>
        <w:widowControl w:val="0"/>
        <w:tabs>
          <w:tab w:val="left" w:pos="1155"/>
        </w:tabs>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八、你单位在接到本批复后的10个工作日内，须将环评报告书及其批复送秦皇岛市生态环境局经济技术开发区分局、北戴河新区分局等相关部门备案，日常监督管理由秦皇岛市生态环境局经济技术开发区分局、北戴河新区分局负责。建设单位须定期向秦皇岛市生态环境局经济技术开发区分局、北戴河新区分局报告“三同时”完成情况。并按规定接受各级生态环境行政主管部门的监督检查。 </w:t>
      </w:r>
    </w:p>
    <w:p>
      <w:pPr>
        <w:keepNext w:val="0"/>
        <w:keepLines w:val="0"/>
        <w:pageBreakBefore w:val="0"/>
        <w:widowControl w:val="0"/>
        <w:tabs>
          <w:tab w:val="left" w:pos="1155"/>
        </w:tabs>
        <w:kinsoku/>
        <w:wordWrap/>
        <w:overflowPunct/>
        <w:topLinePunct w:val="0"/>
        <w:autoSpaceDE/>
        <w:autoSpaceDN/>
        <w:bidi w:val="0"/>
        <w:adjustRightInd w:val="0"/>
        <w:snapToGrid w:val="0"/>
        <w:spacing w:line="400" w:lineRule="exact"/>
        <w:ind w:firstLine="640" w:firstLineChars="200"/>
        <w:textAlignment w:val="auto"/>
        <w:rPr>
          <w:rFonts w:hint="eastAsia" w:ascii="仿宋_GB2312" w:eastAsia="仿宋_GB2312" w:cs="仿宋_GB2312"/>
          <w:bCs/>
          <w:color w:val="000000"/>
          <w:kern w:val="0"/>
          <w:sz w:val="32"/>
          <w:szCs w:val="32"/>
          <w:shd w:val="clear" w:color="auto" w:fill="FFFFFF"/>
          <w:lang w:val="en-US" w:eastAsia="zh-CN"/>
        </w:rPr>
      </w:pPr>
    </w:p>
    <w:p>
      <w:pPr>
        <w:keepNext w:val="0"/>
        <w:keepLines w:val="0"/>
        <w:pageBreakBefore w:val="0"/>
        <w:widowControl w:val="0"/>
        <w:tabs>
          <w:tab w:val="left" w:pos="1155"/>
        </w:tabs>
        <w:kinsoku/>
        <w:wordWrap/>
        <w:overflowPunct/>
        <w:topLinePunct w:val="0"/>
        <w:autoSpaceDE/>
        <w:autoSpaceDN/>
        <w:bidi w:val="0"/>
        <w:adjustRightInd w:val="0"/>
        <w:snapToGrid w:val="0"/>
        <w:spacing w:line="400" w:lineRule="exact"/>
        <w:textAlignment w:val="auto"/>
        <w:rPr>
          <w:rFonts w:hint="eastAsia" w:ascii="仿宋_GB2312" w:eastAsia="仿宋_GB2312" w:cs="仿宋_GB2312"/>
          <w:bCs/>
          <w:color w:val="000000"/>
          <w:kern w:val="0"/>
          <w:sz w:val="32"/>
          <w:szCs w:val="32"/>
          <w:shd w:val="clear" w:color="auto" w:fill="FFFFFF"/>
          <w:lang w:val="en-US" w:eastAsia="zh-CN"/>
        </w:rPr>
      </w:pPr>
    </w:p>
    <w:p>
      <w:pPr>
        <w:keepNext w:val="0"/>
        <w:keepLines w:val="0"/>
        <w:pageBreakBefore w:val="0"/>
        <w:widowControl w:val="0"/>
        <w:tabs>
          <w:tab w:val="left" w:pos="1155"/>
        </w:tabs>
        <w:kinsoku/>
        <w:wordWrap/>
        <w:overflowPunct/>
        <w:topLinePunct w:val="0"/>
        <w:autoSpaceDE/>
        <w:autoSpaceDN/>
        <w:bidi w:val="0"/>
        <w:adjustRightInd w:val="0"/>
        <w:snapToGrid w:val="0"/>
        <w:spacing w:line="400" w:lineRule="exact"/>
        <w:textAlignment w:val="auto"/>
        <w:rPr>
          <w:rFonts w:hint="eastAsia" w:ascii="仿宋_GB2312" w:eastAsia="仿宋_GB2312" w:cs="仿宋_GB2312"/>
          <w:bCs/>
          <w:color w:val="000000"/>
          <w:kern w:val="0"/>
          <w:sz w:val="32"/>
          <w:szCs w:val="32"/>
          <w:shd w:val="clear" w:color="auto" w:fill="FFFFFF"/>
          <w:lang w:val="en-US" w:eastAsia="zh-CN"/>
        </w:rPr>
      </w:pPr>
    </w:p>
    <w:p>
      <w:pPr>
        <w:keepNext w:val="0"/>
        <w:keepLines w:val="0"/>
        <w:pageBreakBefore w:val="0"/>
        <w:widowControl w:val="0"/>
        <w:tabs>
          <w:tab w:val="left" w:pos="1155"/>
        </w:tabs>
        <w:kinsoku/>
        <w:wordWrap/>
        <w:overflowPunct/>
        <w:topLinePunct w:val="0"/>
        <w:autoSpaceDE/>
        <w:autoSpaceDN/>
        <w:bidi w:val="0"/>
        <w:adjustRightInd w:val="0"/>
        <w:snapToGrid w:val="0"/>
        <w:spacing w:line="400" w:lineRule="exact"/>
        <w:textAlignment w:val="auto"/>
        <w:rPr>
          <w:rFonts w:hint="eastAsia" w:ascii="仿宋_GB2312" w:eastAsia="仿宋_GB2312" w:cs="仿宋_GB2312"/>
          <w:bCs/>
          <w:color w:val="000000"/>
          <w:kern w:val="0"/>
          <w:sz w:val="32"/>
          <w:szCs w:val="32"/>
          <w:shd w:val="clear" w:color="auto" w:fill="FFFFFF"/>
          <w:lang w:val="en-US" w:eastAsia="zh-CN"/>
        </w:rPr>
      </w:pPr>
    </w:p>
    <w:p>
      <w:pPr>
        <w:keepNext w:val="0"/>
        <w:keepLines w:val="0"/>
        <w:pageBreakBefore w:val="0"/>
        <w:widowControl w:val="0"/>
        <w:tabs>
          <w:tab w:val="left" w:pos="1155"/>
        </w:tabs>
        <w:kinsoku/>
        <w:wordWrap/>
        <w:overflowPunct/>
        <w:topLinePunct w:val="0"/>
        <w:autoSpaceDE/>
        <w:autoSpaceDN/>
        <w:bidi w:val="0"/>
        <w:adjustRightInd w:val="0"/>
        <w:snapToGrid w:val="0"/>
        <w:spacing w:line="400" w:lineRule="exact"/>
        <w:ind w:firstLine="4800" w:firstLineChars="15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秦皇岛市行政审批局</w:t>
      </w:r>
    </w:p>
    <w:p>
      <w:pPr>
        <w:keepNext w:val="0"/>
        <w:keepLines w:val="0"/>
        <w:pageBreakBefore w:val="0"/>
        <w:widowControl w:val="0"/>
        <w:tabs>
          <w:tab w:val="left" w:pos="1155"/>
        </w:tabs>
        <w:kinsoku/>
        <w:wordWrap/>
        <w:overflowPunct/>
        <w:topLinePunct w:val="0"/>
        <w:autoSpaceDE/>
        <w:autoSpaceDN/>
        <w:bidi w:val="0"/>
        <w:adjustRightInd w:val="0"/>
        <w:snapToGrid w:val="0"/>
        <w:spacing w:line="400" w:lineRule="exact"/>
        <w:ind w:firstLine="5120" w:firstLineChars="1600"/>
        <w:textAlignment w:val="auto"/>
        <w:rPr>
          <w:rFonts w:hint="eastAsia" w:ascii="仿宋_GB2312" w:eastAsia="仿宋_GB2312" w:cs="仿宋_GB2312"/>
          <w:bCs/>
          <w:color w:val="000000"/>
          <w:kern w:val="0"/>
          <w:sz w:val="32"/>
          <w:szCs w:val="32"/>
          <w:shd w:val="clear" w:color="auto" w:fill="FFFFFF"/>
          <w:lang w:val="en-US" w:eastAsia="zh-CN"/>
        </w:rPr>
      </w:pPr>
      <w:r>
        <w:rPr>
          <w:rFonts w:hint="eastAsia" w:ascii="仿宋_GB2312" w:eastAsia="仿宋_GB2312" w:cs="仿宋_GB2312"/>
          <w:bCs/>
          <w:color w:val="000000"/>
          <w:kern w:val="0"/>
          <w:sz w:val="32"/>
          <w:szCs w:val="32"/>
          <w:shd w:val="clear" w:color="auto" w:fill="FFFFFF"/>
          <w:lang w:val="en-US" w:eastAsia="zh-CN"/>
        </w:rPr>
        <w:t>2026年1月13日</w:t>
      </w:r>
    </w:p>
    <w:sectPr>
      <w:footerReference r:id="rId3" w:type="default"/>
      <w:pgSz w:w="11907" w:h="16840"/>
      <w:pgMar w:top="2098" w:right="1474" w:bottom="1985" w:left="1588"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2010600030101010101"/>
    <w:charset w:val="88"/>
    <w:family w:val="roman"/>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rFonts w:hint="eastAsia"/>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_x0000_s2050 3"/>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pPr>
                            <w:pStyle w:val="15"/>
                            <w:rPr>
                              <w:rFonts w:hint="eastAsia"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- 4 -</w:t>
                          </w:r>
                          <w:r>
                            <w:rPr>
                              <w:rFonts w:hint="eastAsia" w:ascii="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_x0000_s2050 3"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&#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tjwHC0QAAAAMBAAAPAAAAAAAAAAEAIAAAADgAAABk&#10;cnMvZG93bnJldi54bWxQSwECFAAUAAAACACHTuJAcBVWyPcBAAD3AwAADgAAAAAAAAABACAAAAA2&#10;AQAAZHJzL2Uyb0RvYy54bWxQSwUGAAAAAAYABgBZAQAAnwUAAAAA&#10;">
              <v:fill on="f" focussize="0,0"/>
              <v:stroke on="f" joinstyle="miter"/>
              <v:imagedata o:title=""/>
              <o:lock v:ext="edit" aspectratio="f"/>
              <v:textbox inset="0mm,0mm,0mm,0mm" style="mso-fit-shape-to-text:t;">
                <w:txbxContent>
                  <w:p>
                    <w:pPr>
                      <w:pStyle w:val="15"/>
                      <w:rPr>
                        <w:rFonts w:hint="eastAsia"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- 4 -</w:t>
                    </w:r>
                    <w:r>
                      <w:rPr>
                        <w:rFonts w:hint="eastAsia" w:ascii="宋体" w:cs="宋体"/>
                        <w:sz w:val="28"/>
                        <w:szCs w:val="28"/>
                      </w:rPr>
                      <w:fldChar w:fldCharType="end"/>
                    </w:r>
                  </w:p>
                </w:txbxContent>
              </v:textbox>
            </v:rect>
          </w:pict>
        </mc:Fallback>
      </mc:AlternateContent>
    </w:r>
    <w:r>
      <w:rPr>
        <w:rFonts w:hint="eastAsia"/>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525" cy="139700"/>
              <wp:effectExtent l="0" t="0" r="0" b="0"/>
              <wp:wrapNone/>
              <wp:docPr id="4" name="_x0000_s2049 6"/>
              <wp:cNvGraphicFramePr/>
              <a:graphic xmlns:a="http://schemas.openxmlformats.org/drawingml/2006/main">
                <a:graphicData uri="http://schemas.microsoft.com/office/word/2010/wordprocessingShape">
                  <wps:wsp>
                    <wps:cNvSpPr/>
                    <wps:spPr>
                      <a:xfrm>
                        <a:off x="0" y="0"/>
                        <a:ext cx="9525" cy="139700"/>
                      </a:xfrm>
                      <a:prstGeom prst="rect">
                        <a:avLst/>
                      </a:prstGeom>
                      <a:noFill/>
                      <a:ln w="9525" cap="flat" cmpd="sng">
                        <a:noFill/>
                        <a:prstDash val="solid"/>
                        <a:miter/>
                      </a:ln>
                    </wps:spPr>
                    <wps:txbx>
                      <w:txbxContent>
                        <w:p>
                          <w:pPr>
                            <w:pStyle w:val="15"/>
                            <w:rPr>
                              <w:rFonts w:hint="eastAsia"/>
                            </w:rPr>
                          </w:pPr>
                        </w:p>
                      </w:txbxContent>
                    </wps:txbx>
                    <wps:bodyPr vert="horz" wrap="none" lIns="0" tIns="0" rIns="0" bIns="0" anchor="t" anchorCtr="0" upright="1">
                      <a:spAutoFit/>
                    </wps:bodyPr>
                  </wps:wsp>
                </a:graphicData>
              </a:graphic>
            </wp:anchor>
          </w:drawing>
        </mc:Choice>
        <mc:Fallback>
          <w:pict>
            <v:rect id="_x0000_s2049 6" o:spid="_x0000_s1026" o:spt="1" style="position:absolute;left:0pt;margin-top:0pt;height:11pt;width:0.75pt;mso-position-horizontal:outside;mso-position-horizontal-relative:margin;mso-wrap-style:none;z-index:251659264;mso-width-relative:page;mso-height-relative:page;" filled="f" stroked="f" coordsize="21600,21600" o:gfxdata="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aCG60AAAAAIBAAAPAAAAAAAAAAEAIAAAADgAAABkcnMv&#10;ZG93bnJldi54bWxQSwECFAAUAAAACACHTuJAkssrRvUBAAD1AwAADgAAAAAAAAABACAAAAA1AQAA&#10;ZHJzL2Uyb0RvYy54bWxQSwUGAAAAAAYABgBZAQAAnAUAAAAA&#10;">
              <v:fill on="f" focussize="0,0"/>
              <v:stroke on="f" joinstyle="miter"/>
              <v:imagedata o:title=""/>
              <o:lock v:ext="edit" aspectratio="f"/>
              <v:textbox inset="0mm,0mm,0mm,0mm" style="mso-fit-shape-to-text:t;">
                <w:txbxContent>
                  <w:p>
                    <w:pPr>
                      <w:pStyle w:val="15"/>
                      <w:rPr>
                        <w:rFonts w:hint="eastAsia"/>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6AC78"/>
    <w:multiLevelType w:val="singleLevel"/>
    <w:tmpl w:val="DBF6AC78"/>
    <w:lvl w:ilvl="0" w:tentative="0">
      <w:start w:val="1"/>
      <w:numFmt w:val="bullet"/>
      <w:pStyle w:val="1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mQ4OTQ4MzY4NDlhOWExZjdlYmYwYTYyYzRmOTFiZjAifQ=="/>
    <w:docVar w:name="KSO_WPS_MARK_KEY" w:val="ed4ee003-8572-479d-a9a1-da0a6ed1c145"/>
  </w:docVars>
  <w:rsids>
    <w:rsidRoot w:val="00000000"/>
    <w:rsid w:val="03CD2247"/>
    <w:rsid w:val="0DC80E0A"/>
    <w:rsid w:val="12ED0087"/>
    <w:rsid w:val="14FDAEE9"/>
    <w:rsid w:val="1FE3755D"/>
    <w:rsid w:val="1FEF0E77"/>
    <w:rsid w:val="23DD0BE9"/>
    <w:rsid w:val="26BFA0B8"/>
    <w:rsid w:val="27F8E6F2"/>
    <w:rsid w:val="29F3E5E6"/>
    <w:rsid w:val="2ABED890"/>
    <w:rsid w:val="2B3D4A59"/>
    <w:rsid w:val="2CEE9C8D"/>
    <w:rsid w:val="2D7E0E12"/>
    <w:rsid w:val="2DD60B22"/>
    <w:rsid w:val="33FB2E63"/>
    <w:rsid w:val="35F24563"/>
    <w:rsid w:val="37C931F0"/>
    <w:rsid w:val="37D7349B"/>
    <w:rsid w:val="37DF7EA3"/>
    <w:rsid w:val="39DF8305"/>
    <w:rsid w:val="39FDAD42"/>
    <w:rsid w:val="3BDFCDE0"/>
    <w:rsid w:val="3BFF9DCD"/>
    <w:rsid w:val="3CAF52AA"/>
    <w:rsid w:val="3DB74FDD"/>
    <w:rsid w:val="3E3E35C9"/>
    <w:rsid w:val="3E45880B"/>
    <w:rsid w:val="3FA5D64A"/>
    <w:rsid w:val="3FDF3D9B"/>
    <w:rsid w:val="3FFFEE30"/>
    <w:rsid w:val="45FF0079"/>
    <w:rsid w:val="4FF9B937"/>
    <w:rsid w:val="4FFF14A0"/>
    <w:rsid w:val="56F46ACC"/>
    <w:rsid w:val="57B1492C"/>
    <w:rsid w:val="57CFA805"/>
    <w:rsid w:val="57DF43E5"/>
    <w:rsid w:val="5AEC7A4B"/>
    <w:rsid w:val="5CA7D087"/>
    <w:rsid w:val="5E7F2C8E"/>
    <w:rsid w:val="5F0E7A10"/>
    <w:rsid w:val="5F1ECB21"/>
    <w:rsid w:val="5F2F322D"/>
    <w:rsid w:val="5F7F7DE1"/>
    <w:rsid w:val="5F9FD63F"/>
    <w:rsid w:val="5FB72AB0"/>
    <w:rsid w:val="5FCBBC26"/>
    <w:rsid w:val="5FEE518F"/>
    <w:rsid w:val="5FFB715D"/>
    <w:rsid w:val="5FFF3298"/>
    <w:rsid w:val="63B3DAF6"/>
    <w:rsid w:val="65AFCCC8"/>
    <w:rsid w:val="677BEA90"/>
    <w:rsid w:val="67BF2F39"/>
    <w:rsid w:val="688FCF76"/>
    <w:rsid w:val="6A3F9FF5"/>
    <w:rsid w:val="6B6F9E6D"/>
    <w:rsid w:val="6C4D2014"/>
    <w:rsid w:val="6CDC4CD9"/>
    <w:rsid w:val="6CF4664D"/>
    <w:rsid w:val="6CF9B069"/>
    <w:rsid w:val="6D971632"/>
    <w:rsid w:val="6DB75A52"/>
    <w:rsid w:val="6DDC0BD4"/>
    <w:rsid w:val="6DFF2D7F"/>
    <w:rsid w:val="6E3DEBDA"/>
    <w:rsid w:val="6FD96E28"/>
    <w:rsid w:val="6FDB0445"/>
    <w:rsid w:val="725FF18C"/>
    <w:rsid w:val="7379836F"/>
    <w:rsid w:val="73F3EECB"/>
    <w:rsid w:val="751DF8B1"/>
    <w:rsid w:val="76BFD8F1"/>
    <w:rsid w:val="76FA9AF6"/>
    <w:rsid w:val="778BAF44"/>
    <w:rsid w:val="77958EA4"/>
    <w:rsid w:val="77CF4AD3"/>
    <w:rsid w:val="77D4D85D"/>
    <w:rsid w:val="77FB7D46"/>
    <w:rsid w:val="793E592F"/>
    <w:rsid w:val="797F4356"/>
    <w:rsid w:val="79DF6892"/>
    <w:rsid w:val="7B6B15C2"/>
    <w:rsid w:val="7BDB1EB6"/>
    <w:rsid w:val="7BDF813D"/>
    <w:rsid w:val="7BF73B2D"/>
    <w:rsid w:val="7BF9CF42"/>
    <w:rsid w:val="7BFD9AB9"/>
    <w:rsid w:val="7CB5427B"/>
    <w:rsid w:val="7CFA60A7"/>
    <w:rsid w:val="7D3F890A"/>
    <w:rsid w:val="7D7FDA0E"/>
    <w:rsid w:val="7DE3EB62"/>
    <w:rsid w:val="7DEAD6A6"/>
    <w:rsid w:val="7DEDB9C5"/>
    <w:rsid w:val="7DF6E757"/>
    <w:rsid w:val="7DFDC1D5"/>
    <w:rsid w:val="7DFEB966"/>
    <w:rsid w:val="7E7BFD75"/>
    <w:rsid w:val="7EEE6F77"/>
    <w:rsid w:val="7EFF0EFC"/>
    <w:rsid w:val="7F6F14E4"/>
    <w:rsid w:val="7F765880"/>
    <w:rsid w:val="7F832783"/>
    <w:rsid w:val="7FAC551C"/>
    <w:rsid w:val="7FD51419"/>
    <w:rsid w:val="7FD59EED"/>
    <w:rsid w:val="7FDD2FEE"/>
    <w:rsid w:val="7FDDB219"/>
    <w:rsid w:val="7FDEF110"/>
    <w:rsid w:val="7FDF2740"/>
    <w:rsid w:val="7FDFAB5C"/>
    <w:rsid w:val="7FDFC88F"/>
    <w:rsid w:val="7FDFCD40"/>
    <w:rsid w:val="7FEFED3D"/>
    <w:rsid w:val="7FF29355"/>
    <w:rsid w:val="7FFB4A18"/>
    <w:rsid w:val="7FFCA025"/>
    <w:rsid w:val="7FFE3C01"/>
    <w:rsid w:val="87BFABD1"/>
    <w:rsid w:val="8DD86E6A"/>
    <w:rsid w:val="937FC6F5"/>
    <w:rsid w:val="93FB270F"/>
    <w:rsid w:val="96676C8B"/>
    <w:rsid w:val="9B8F862B"/>
    <w:rsid w:val="9B9115E3"/>
    <w:rsid w:val="9BBF78D2"/>
    <w:rsid w:val="9FEB22B0"/>
    <w:rsid w:val="A5FFE6E8"/>
    <w:rsid w:val="A9CF3E30"/>
    <w:rsid w:val="AB3FAF64"/>
    <w:rsid w:val="ADFD071D"/>
    <w:rsid w:val="AE7B42BF"/>
    <w:rsid w:val="AFEF1A7B"/>
    <w:rsid w:val="AFF5080C"/>
    <w:rsid w:val="B2F3F0D1"/>
    <w:rsid w:val="B5BFEAEA"/>
    <w:rsid w:val="B5D724AF"/>
    <w:rsid w:val="BA7FFB8A"/>
    <w:rsid w:val="BB7D4E17"/>
    <w:rsid w:val="BBFFA09D"/>
    <w:rsid w:val="BCB53FE0"/>
    <w:rsid w:val="BCB78DE3"/>
    <w:rsid w:val="BDBF4E14"/>
    <w:rsid w:val="BDDC59A4"/>
    <w:rsid w:val="BDFF6E7F"/>
    <w:rsid w:val="BEBAB22E"/>
    <w:rsid w:val="BEBAEDFF"/>
    <w:rsid w:val="BEEFEFBA"/>
    <w:rsid w:val="BEF765E9"/>
    <w:rsid w:val="BEF86131"/>
    <w:rsid w:val="BF7B482F"/>
    <w:rsid w:val="BFF53DDA"/>
    <w:rsid w:val="BFF5ED4F"/>
    <w:rsid w:val="BFFA012F"/>
    <w:rsid w:val="C65FEA48"/>
    <w:rsid w:val="C77F1829"/>
    <w:rsid w:val="CB9FFE0C"/>
    <w:rsid w:val="CFE744E0"/>
    <w:rsid w:val="CFFB0FCE"/>
    <w:rsid w:val="D767E9F7"/>
    <w:rsid w:val="D7743694"/>
    <w:rsid w:val="D7AF95C6"/>
    <w:rsid w:val="D936F9A8"/>
    <w:rsid w:val="D9EFFE22"/>
    <w:rsid w:val="D9FBF630"/>
    <w:rsid w:val="DABBFB76"/>
    <w:rsid w:val="DB2F6037"/>
    <w:rsid w:val="DD9FE837"/>
    <w:rsid w:val="DF3F1087"/>
    <w:rsid w:val="DFBDBA78"/>
    <w:rsid w:val="DFF8383D"/>
    <w:rsid w:val="DFFD5C4A"/>
    <w:rsid w:val="E2AACEF1"/>
    <w:rsid w:val="E2FBC72D"/>
    <w:rsid w:val="E8FDA452"/>
    <w:rsid w:val="E9B67841"/>
    <w:rsid w:val="E9FBB9E9"/>
    <w:rsid w:val="EB7F7B55"/>
    <w:rsid w:val="EE7FE0EF"/>
    <w:rsid w:val="EEB7D24C"/>
    <w:rsid w:val="EEBF6F57"/>
    <w:rsid w:val="EF7151A3"/>
    <w:rsid w:val="EFB7178C"/>
    <w:rsid w:val="EFDBF068"/>
    <w:rsid w:val="EFE9B88F"/>
    <w:rsid w:val="EFF56665"/>
    <w:rsid w:val="F37DD225"/>
    <w:rsid w:val="F4BC6CFC"/>
    <w:rsid w:val="F4EF8CD8"/>
    <w:rsid w:val="F5EF90B5"/>
    <w:rsid w:val="F5FF6204"/>
    <w:rsid w:val="F6CFC723"/>
    <w:rsid w:val="F77B36C2"/>
    <w:rsid w:val="F79CD70E"/>
    <w:rsid w:val="F7DC8A84"/>
    <w:rsid w:val="F7E5D6F3"/>
    <w:rsid w:val="F7ED0A8D"/>
    <w:rsid w:val="F7FA0337"/>
    <w:rsid w:val="F7FB0D59"/>
    <w:rsid w:val="F7FEA6D2"/>
    <w:rsid w:val="F8FFB64F"/>
    <w:rsid w:val="F96F2AE9"/>
    <w:rsid w:val="F9FAFA86"/>
    <w:rsid w:val="FA73BF1D"/>
    <w:rsid w:val="FAF5BB3C"/>
    <w:rsid w:val="FAFE0004"/>
    <w:rsid w:val="FB5F65D3"/>
    <w:rsid w:val="FB93606C"/>
    <w:rsid w:val="FBBB8399"/>
    <w:rsid w:val="FBC70B34"/>
    <w:rsid w:val="FBCA3BE7"/>
    <w:rsid w:val="FBDD3275"/>
    <w:rsid w:val="FBE789E4"/>
    <w:rsid w:val="FBFD8B12"/>
    <w:rsid w:val="FC79544B"/>
    <w:rsid w:val="FD2FE7C7"/>
    <w:rsid w:val="FD5667EE"/>
    <w:rsid w:val="FD6A4188"/>
    <w:rsid w:val="FD7DA386"/>
    <w:rsid w:val="FDB64069"/>
    <w:rsid w:val="FDC6DD89"/>
    <w:rsid w:val="FDF580EB"/>
    <w:rsid w:val="FDFF9201"/>
    <w:rsid w:val="FDFFF4A5"/>
    <w:rsid w:val="FE9F1C9D"/>
    <w:rsid w:val="FF2F44A7"/>
    <w:rsid w:val="FF4B9A7B"/>
    <w:rsid w:val="FFB7EEF8"/>
    <w:rsid w:val="FFBB305A"/>
    <w:rsid w:val="FFBF5B25"/>
    <w:rsid w:val="FFD38DE4"/>
    <w:rsid w:val="FFDF6AD2"/>
    <w:rsid w:val="FFDFFE01"/>
    <w:rsid w:val="FFF36885"/>
    <w:rsid w:val="FFFCB6ED"/>
    <w:rsid w:val="FFFDBD0E"/>
    <w:rsid w:val="FFFDFD00"/>
    <w:rsid w:val="FFFF3608"/>
    <w:rsid w:val="FFFF57F2"/>
    <w:rsid w:val="FFFF97BF"/>
    <w:rsid w:val="FFFFDB1E"/>
    <w:rsid w:val="FFFFF6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widowControl w:val="0"/>
      <w:spacing w:before="100" w:beforeAutospacing="1" w:after="100" w:afterAutospacing="1"/>
      <w:jc w:val="left"/>
      <w:outlineLvl w:val="2"/>
    </w:pPr>
    <w:rPr>
      <w:rFonts w:ascii="宋体" w:eastAsia="宋体" w:cs="宋体"/>
      <w:b/>
      <w:kern w:val="0"/>
      <w:sz w:val="27"/>
      <w:szCs w:val="27"/>
      <w:lang w:val="en-US" w:eastAsia="zh-CN" w:bidi="ar-SA"/>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6">
    <w:name w:val="toc 1"/>
    <w:basedOn w:val="1"/>
    <w:next w:val="1"/>
    <w:qFormat/>
    <w:uiPriority w:val="0"/>
    <w:pPr>
      <w:widowControl w:val="0"/>
      <w:jc w:val="both"/>
    </w:pPr>
    <w:rPr>
      <w:rFonts w:ascii="Calibri" w:hAnsi="Calibri" w:eastAsia="宋体" w:cs="Arial"/>
      <w:kern w:val="2"/>
      <w:sz w:val="21"/>
      <w:szCs w:val="22"/>
      <w:lang w:val="en-US" w:eastAsia="zh-CN" w:bidi="ar-SA"/>
    </w:rPr>
  </w:style>
  <w:style w:type="paragraph" w:styleId="7">
    <w:name w:val="annotation text"/>
    <w:basedOn w:val="1"/>
    <w:qFormat/>
    <w:uiPriority w:val="0"/>
    <w:pPr>
      <w:jc w:val="left"/>
    </w:pPr>
  </w:style>
  <w:style w:type="paragraph" w:styleId="8">
    <w:name w:val="Body Text"/>
    <w:basedOn w:val="1"/>
    <w:next w:val="9"/>
    <w:qFormat/>
    <w:uiPriority w:val="0"/>
    <w:pPr>
      <w:widowControl w:val="0"/>
      <w:jc w:val="both"/>
    </w:pPr>
    <w:rPr>
      <w:rFonts w:ascii="Calibri" w:hAnsi="Calibri" w:eastAsia="宋体" w:cs="Times New Roman"/>
      <w:kern w:val="2"/>
      <w:sz w:val="21"/>
      <w:szCs w:val="24"/>
      <w:lang w:val="en-US" w:eastAsia="zh-CN" w:bidi="ar-SA"/>
    </w:rPr>
  </w:style>
  <w:style w:type="paragraph" w:styleId="9">
    <w:name w:val="Body Text First Indent 2"/>
    <w:basedOn w:val="1"/>
    <w:next w:val="10"/>
    <w:qFormat/>
    <w:uiPriority w:val="0"/>
    <w:pPr>
      <w:widowControl w:val="0"/>
      <w:spacing w:after="120" w:line="240" w:lineRule="auto"/>
      <w:ind w:left="200" w:leftChars="200" w:firstLine="420"/>
      <w:jc w:val="both"/>
    </w:pPr>
    <w:rPr>
      <w:rFonts w:ascii="宋体" w:eastAsia="宋体" w:cs="Times New Roman"/>
      <w:color w:val="000000"/>
      <w:kern w:val="2"/>
      <w:sz w:val="21"/>
      <w:szCs w:val="21"/>
      <w:lang w:val="zh-CN" w:eastAsia="zh-CN" w:bidi="ar-SA"/>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Indent"/>
    <w:basedOn w:val="1"/>
    <w:next w:val="8"/>
    <w:qFormat/>
    <w:uiPriority w:val="0"/>
    <w:pPr>
      <w:widowControl w:val="0"/>
      <w:spacing w:after="120"/>
      <w:ind w:left="200" w:leftChars="200"/>
      <w:jc w:val="both"/>
    </w:pPr>
    <w:rPr>
      <w:rFonts w:ascii="Calibri" w:hAnsi="Calibri" w:eastAsia="宋体" w:cs="Times New Roman"/>
      <w:kern w:val="2"/>
      <w:sz w:val="21"/>
      <w:szCs w:val="24"/>
      <w:lang w:val="en-US" w:eastAsia="zh-CN" w:bidi="ar-SA"/>
    </w:rPr>
  </w:style>
  <w:style w:type="paragraph" w:styleId="12">
    <w:name w:val="Plain Text"/>
    <w:basedOn w:val="1"/>
    <w:next w:val="13"/>
    <w:qFormat/>
    <w:uiPriority w:val="0"/>
    <w:pPr>
      <w:widowControl w:val="0"/>
      <w:jc w:val="both"/>
    </w:pPr>
    <w:rPr>
      <w:rFonts w:ascii="Calibri" w:hAnsi="Calibri" w:eastAsia="宋体" w:cs="Arial"/>
      <w:kern w:val="2"/>
      <w:sz w:val="21"/>
      <w:szCs w:val="22"/>
      <w:lang w:val="en-US" w:eastAsia="zh-CN" w:bidi="ar-SA"/>
    </w:rPr>
  </w:style>
  <w:style w:type="paragraph" w:customStyle="1" w:styleId="13">
    <w:name w:val="默认段落"/>
    <w:qFormat/>
    <w:uiPriority w:val="0"/>
    <w:pPr>
      <w:widowControl w:val="0"/>
      <w:jc w:val="both"/>
    </w:pPr>
    <w:rPr>
      <w:rFonts w:ascii="Calibri" w:hAnsi="Calibri" w:eastAsia="宋体" w:cs="Times New Roman"/>
      <w:kern w:val="2"/>
      <w:sz w:val="21"/>
      <w:szCs w:val="20"/>
      <w:lang w:val="en-US" w:eastAsia="zh-CN" w:bidi="ar-SA"/>
    </w:rPr>
  </w:style>
  <w:style w:type="paragraph" w:styleId="14">
    <w:name w:val="List Bullet 5"/>
    <w:basedOn w:val="1"/>
    <w:qFormat/>
    <w:uiPriority w:val="0"/>
    <w:pPr>
      <w:numPr>
        <w:ilvl w:val="0"/>
        <w:numId w:val="1"/>
      </w:numPr>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17">
    <w:name w:val="toc 2"/>
    <w:basedOn w:val="1"/>
    <w:next w:val="1"/>
    <w:qFormat/>
    <w:uiPriority w:val="39"/>
    <w:pPr>
      <w:ind w:left="420" w:leftChars="200"/>
    </w:pPr>
  </w:style>
  <w:style w:type="paragraph" w:styleId="18">
    <w:name w:val="Body Text First Indent"/>
    <w:basedOn w:val="8"/>
    <w:qFormat/>
    <w:uiPriority w:val="0"/>
    <w:pPr>
      <w:ind w:firstLine="100" w:firstLineChars="100"/>
    </w:pPr>
    <w:rPr>
      <w:sz w:val="21"/>
    </w:rPr>
  </w:style>
  <w:style w:type="paragraph" w:customStyle="1" w:styleId="21">
    <w:name w:val="书正文"/>
    <w:basedOn w:val="1"/>
    <w:qFormat/>
    <w:uiPriority w:val="0"/>
    <w:pPr>
      <w:spacing w:line="500" w:lineRule="exact"/>
      <w:ind w:firstLine="64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dd90b7f8-3811-418c-bfb9-98acf3c389fb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5210ABB3</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1e4eb939-1416-45f7-a213-1aff9ef71b09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661BFBF3</paraID>
      <start xmlns="http://schemas.wps.cn/vas-ai-hub/contract-review">314</start>
      <end xmlns="http://schemas.wps.cn/vas-ai-hub/contract-review">315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87ec3f73-86f5-4ffe-ba8c-9f8d64591cc1</errorID>
      <errorWord xmlns="http://schemas.wps.cn/vas-ai-hub/contract-review">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区和</item>
      </candidateList>
      <explain xmlns="http://schemas.wps.cn/vas-ai-hub/contract-review"/>
      <paraID xmlns="http://schemas.wps.cn/vas-ai-hub/contract-review">661BFBF3</paraID>
      <start xmlns="http://schemas.wps.cn/vas-ai-hub/contract-review">403</start>
      <end xmlns="http://schemas.wps.cn/vas-ai-hub/contract-review">404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a2ef2518-d48f-4bb6-8d12-bcccd1eea673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661BFBF3</paraID>
      <start xmlns="http://schemas.wps.cn/vas-ai-hub/contract-review">420</start>
      <end xmlns="http://schemas.wps.cn/vas-ai-hub/contract-review">421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8e1abcff-62b5-4c15-bd96-ae72111c98b5</errorID>
      <errorWord xmlns="http://schemas.wps.cn/vas-ai-hub/contract-review">准人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准入</item>
      </candidateList>
      <explain xmlns="http://schemas.wps.cn/vas-ai-hub/contract-review"/>
      <paraID xmlns="http://schemas.wps.cn/vas-ai-hub/contract-review">661BFBF3</paraID>
      <start xmlns="http://schemas.wps.cn/vas-ai-hub/contract-review">500</start>
      <end xmlns="http://schemas.wps.cn/vas-ai-hub/contract-review">502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5b9ec781-adb1-4ed9-ae37-2ed265355e77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203C0AA5</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4640afcd-4722-4182-8f17-a24dee390cad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203C0AA5</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024d5085-906f-4ee3-9127-8a77dbc184d4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203C0AA5</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3b729705-76a9-4609-a507-9c38e5a1f7db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203C0AA5</paraID>
      <start xmlns="http://schemas.wps.cn/vas-ai-hub/contract-review">80</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5896820d-7a64-424e-85fc-4b418a241162</errorID>
      <errorWord xmlns="http://schemas.wps.cn/vas-ai-hub/contract-review">[2024]6号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〔2024〕6号</item>
      </candidateList>
      <explain xmlns="http://schemas.wps.cn/vas-ai-hub/contract-review">发文字号格式错误。</explain>
      <paraID xmlns="http://schemas.wps.cn/vas-ai-hub/contract-review">203C0AA5</paraID>
      <start xmlns="http://schemas.wps.cn/vas-ai-hub/contract-review">429</start>
      <end xmlns="http://schemas.wps.cn/vas-ai-hub/contract-review">437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c0e803bd-a1bd-47a5-bf53-23ce60d03126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5E1C2D80</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e3602f9d-4ae9-4113-8cee-acdfbe3ae63e</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47C5AB66</paraID>
      <start xmlns="http://schemas.wps.cn/vas-ai-hub/contract-review">139</start>
      <end xmlns="http://schemas.wps.cn/vas-ai-hub/contract-review">140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13e5057a-e504-44fe-acd0-f011e8c76cc9</errorID>
      <errorWord xmlns="http://schemas.wps.cn/vas-ai-hub/contract-review">。</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的模式。</item>
      </candidateList>
      <explain xmlns="http://schemas.wps.cn/vas-ai-hub/contract-review">句子中可能存在主谓宾、修饰语或者必要的词语残缺。</explain>
      <paraID xmlns="http://schemas.wps.cn/vas-ai-hub/contract-review">47C5AB66</paraID>
      <start xmlns="http://schemas.wps.cn/vas-ai-hub/contract-review">297</start>
      <end xmlns="http://schemas.wps.cn/vas-ai-hub/contract-review">298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18270d89-5b7d-47ff-ba93-dae1abec5104</errorID>
      <errorWord xmlns="http://schemas.wps.cn/vas-ai-hub/contract-review">均</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，均</item>
      </candidateList>
      <explain xmlns="http://schemas.wps.cn/vas-ai-hub/contract-review">句子中可能存在两种以上的句法结构，导致结构混乱。</explain>
      <paraID xmlns="http://schemas.wps.cn/vas-ai-hub/contract-review">47C5AB66</paraID>
      <start xmlns="http://schemas.wps.cn/vas-ai-hub/contract-review">346</start>
      <end xmlns="http://schemas.wps.cn/vas-ai-hub/contract-review">347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f3bc444e-819d-4f53-8b6b-c6ae389c0426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1B942DD5</paraID>
      <start xmlns="http://schemas.wps.cn/vas-ai-hub/contract-review">185</start>
      <end xmlns="http://schemas.wps.cn/vas-ai-hub/contract-review">186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afa2d25d-ffa1-41b9-9589-f4e005e57a8f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1B942DD5</paraID>
      <start xmlns="http://schemas.wps.cn/vas-ai-hub/contract-review">222</start>
      <end xmlns="http://schemas.wps.cn/vas-ai-hub/contract-review">223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4fb4fdb6-9f5f-47bf-99fa-bf942ba29531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1B942DD5</paraID>
      <start xmlns="http://schemas.wps.cn/vas-ai-hub/contract-review">262</start>
      <end xmlns="http://schemas.wps.cn/vas-ai-hub/contract-review">263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b1b814f3-d386-4ffc-a80a-82757d2cf75f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1B942DD5</paraID>
      <start xmlns="http://schemas.wps.cn/vas-ai-hub/contract-review">297</start>
      <end xmlns="http://schemas.wps.cn/vas-ai-hub/contract-review">298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69d9d6f9-11af-4cc5-95e2-345f8a0f2725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1B942DD5</paraID>
      <start xmlns="http://schemas.wps.cn/vas-ai-hub/contract-review">307</start>
      <end xmlns="http://schemas.wps.cn/vas-ai-hub/contract-review">308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f0984c55-2741-4289-8817-1c92792f4a3f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1B942DD5</paraID>
      <start xmlns="http://schemas.wps.cn/vas-ai-hub/contract-review">334</start>
      <end xmlns="http://schemas.wps.cn/vas-ai-hub/contract-review">335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aecb4959-fc47-481f-882c-3996565486e3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4CDE7CD1</paraID>
      <start xmlns="http://schemas.wps.cn/vas-ai-hub/contract-review">31</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2357656a-aa0b-45ed-8b4c-8bba60da837e</errorID>
      <errorWord xmlns="http://schemas.wps.cn/vas-ai-hub/contract-review">排</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排入</item>
      </candidateList>
      <explain xmlns="http://schemas.wps.cn/vas-ai-hub/contract-review"/>
      <paraID xmlns="http://schemas.wps.cn/vas-ai-hub/contract-review">4CDE7CD1</paraID>
      <start xmlns="http://schemas.wps.cn/vas-ai-hub/contract-review">274</start>
      <end xmlns="http://schemas.wps.cn/vas-ai-hub/contract-review">275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3bb277d6-b399-4bbf-98bd-cd7ea8804976</errorID>
      <errorWord xmlns="http://schemas.wps.cn/vas-ai-hub/contract-review">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期间</item>
      </candidateList>
      <explain xmlns="http://schemas.wps.cn/vas-ai-hub/contract-review">〈名〉某个时期里面：农忙～｜春节～｜抗战～。</explain>
      <paraID xmlns="http://schemas.wps.cn/vas-ai-hub/contract-review">4CDE7CD1</paraID>
      <start xmlns="http://schemas.wps.cn/vas-ai-hub/contract-review">724</start>
      <end xmlns="http://schemas.wps.cn/vas-ai-hub/contract-review">725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e626f87d-db9d-4319-9944-7b4bb9c82b9a</errorID>
      <errorWord xmlns="http://schemas.wps.cn/vas-ai-hub/contract-review">向按</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按照</item>
      </candidateList>
      <explain xmlns="http://schemas.wps.cn/vas-ai-hub/contract-review">句子中可能存在主谓宾、修饰语或者必要的词语残缺。</explain>
      <paraID xmlns="http://schemas.wps.cn/vas-ai-hub/contract-review">4CDE7CD1</paraID>
      <start xmlns="http://schemas.wps.cn/vas-ai-hub/contract-review">780</start>
      <end xmlns="http://schemas.wps.cn/vas-ai-hub/contract-review">782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ed58c7dc-32d8-48c2-a1b4-79e4bdeb9834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4835D762</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0bb7b31b-338c-459d-a191-4303a9b71a4c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4835D762</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f57eb7d9-ea28-438e-bb63-0bc5b92f08c5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4835D762</paraID>
      <start xmlns="http://schemas.wps.cn/vas-ai-hub/contract-review">119</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faa3f998-f463-4026-ad7b-a07f405cbc96</errorID>
      <errorWord xmlns="http://schemas.wps.cn/vas-ai-hub/contract-review">卫生部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explain xmlns="http://schemas.wps.cn/vas-ai-hub/contract-review">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xmlns="http://schemas.wps.cn/vas-ai-hub/contract-review">4835D762</paraID>
      <start xmlns="http://schemas.wps.cn/vas-ai-hub/contract-review">120</start>
      <end xmlns="http://schemas.wps.cn/vas-ai-hub/contract-review">123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c851017f-d3e2-440a-b210-27f830b83778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4835D762</paraID>
      <start xmlns="http://schemas.wps.cn/vas-ai-hub/contract-review">128</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2d986d5f-033a-4ca7-ae9f-a50b593a5a08</errorID>
      <errorWord xmlns="http://schemas.wps.cn/vas-ai-hub/contract-review">孽生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滋生</item>
      </candidateList>
      <explain xmlns="http://schemas.wps.cn/vas-ai-hub/contract-review"/>
      <paraID xmlns="http://schemas.wps.cn/vas-ai-hub/contract-review">4835D762</paraID>
      <start xmlns="http://schemas.wps.cn/vas-ai-hub/contract-review">227</start>
      <end xmlns="http://schemas.wps.cn/vas-ai-hub/contract-review">229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cee2abf5-8439-4e6d-93d7-3a78bc77c4b0</errorID>
      <errorWord xmlns="http://schemas.wps.cn/vas-ai-hub/contract-review">汽油车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汽车</item>
      </candidateList>
      <explain xmlns="http://schemas.wps.cn/vas-ai-hub/contract-review">〈名〉一种交通工具，用内燃机做发动机，主要在公路上或马路上行驶，通常有四个或四个以上的轮子。</explain>
      <paraID xmlns="http://schemas.wps.cn/vas-ai-hub/contract-review">1D629DD2</paraID>
      <start xmlns="http://schemas.wps.cn/vas-ai-hub/contract-review">61</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c24a68f3-03c3-4c08-abab-9dd118ae44d4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2A55B2B6</paraID>
      <start xmlns="http://schemas.wps.cn/vas-ai-hub/contract-review">116</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21c6642f-8b7b-41cc-b363-6fd7b480edb4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2A55B2B6</paraID>
      <start xmlns="http://schemas.wps.cn/vas-ai-hub/contract-review">124</start>
      <end xmlns="http://schemas.wps.cn/vas-ai-hub/contract-review">125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35a93c53-91ea-4d78-93ac-38b845d0d9d1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36934F95</paraID>
      <start xmlns="http://schemas.wps.cn/vas-ai-hub/contract-review">113</start>
      <end xmlns="http://schemas.wps.cn/vas-ai-hub/contract-review">114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7a78b175-db5b-4f6a-b6a1-704ddb4e0959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36934F95</paraID>
      <start xmlns="http://schemas.wps.cn/vas-ai-hub/contract-review">118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e2aad1d6-bfe6-42ec-b969-f1aa9da9dfe9</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2B6EAAF2</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8ae0b8f0-ead5-4523-9bae-9ae102681aa4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2B6EAAF2</paraID>
      <start xmlns="http://schemas.wps.cn/vas-ai-hub/contract-review">188</start>
      <end xmlns="http://schemas.wps.cn/vas-ai-hub/contract-review">189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5c13a6a8-d639-41af-8412-747708e617eb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2B6EAAF2</paraID>
      <start xmlns="http://schemas.wps.cn/vas-ai-hub/contract-review">200</start>
      <end xmlns="http://schemas.wps.cn/vas-ai-hub/contract-review">201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3457cfc5-bd8e-4f54-baf7-3dbe9d90a772</errorID>
      <errorWord xmlns="http://schemas.wps.cn/vas-ai-hub/contract-review">[2003]206号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〔2003〕206号</item>
      </candidateList>
      <explain xmlns="http://schemas.wps.cn/vas-ai-hub/contract-review">发文字号格式错误。</explain>
      <paraID xmlns="http://schemas.wps.cn/vas-ai-hub/contract-review"> C4DD3D4</paraID>
      <start xmlns="http://schemas.wps.cn/vas-ai-hub/contract-review">222</start>
      <end xmlns="http://schemas.wps.cn/vas-ai-hub/contract-review">232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a918fbb1-f79f-4a3c-8cc1-878fe181084b</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位在</item>
      </candidateList>
      <explain xmlns="http://schemas.wps.cn/vas-ai-hub/contract-review"/>
      <paraID xmlns="http://schemas.wps.cn/vas-ai-hub/contract-review">498DA175</paraID>
      <start xmlns="http://schemas.wps.cn/vas-ai-hub/contract-review">175</start>
      <end xmlns="http://schemas.wps.cn/vas-ai-hub/contract-review">176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02532159-8454-4583-a57e-7ddc64861e2b</errorID>
      <errorWord xmlns="http://schemas.wps.cn/vas-ai-hub/contract-review">秦秦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秦</item>
      </candidateList>
      <explain xmlns="http://schemas.wps.cn/vas-ai-hub/contract-review"/>
      <paraID xmlns="http://schemas.wps.cn/vas-ai-hub/contract-review"> 8D239B6</paraID>
      <start xmlns="http://schemas.wps.cn/vas-ai-hub/contract-review">69</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ef326-c7f3-4dc0-891c-072024c89600}">
  <ds:schemaRefs/>
</ds:datastoreItem>
</file>

<file path=docProps/app.xml><?xml version="1.0" encoding="utf-8"?>
<Properties xmlns="http://schemas.openxmlformats.org/officeDocument/2006/extended-properties" xmlns:vt="http://schemas.openxmlformats.org/officeDocument/2006/docPropsVTypes">
  <Template>Normal.eit</Template>
  <Company>DoubleOX</Company>
  <Pages>11</Pages>
  <Words>7920</Words>
  <Characters>8342</Characters>
  <Lines>3</Lines>
  <Paragraphs>2</Paragraphs>
  <TotalTime>3</TotalTime>
  <ScaleCrop>false</ScaleCrop>
  <LinksUpToDate>false</LinksUpToDate>
  <CharactersWithSpaces>8354</CharactersWithSpaces>
  <Application>WPS Office_11.8.2.12333_F1E327BC-269C-435d-A152-05C5408002CA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2020-10-22T08:57:00Z</dcterms:created>
  <dc:creator>雯</dc:creator>
  <cp:lastModifiedBy>user</cp:lastModifiedBy>
  <cp:lastPrinted>2025-06-22T16:28:00Z</cp:lastPrinted>
  <dcterms:modified xsi:type="dcterms:W3CDTF">2026-01-12T14:51:19Z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99DF1D49564045BB962292CA5707B5FD_13</vt:lpwstr>
  </property>
  <property fmtid="{D5CDD505-2E9C-101B-9397-08002B2CF9AE}" pid="4" name="KSOTemplateDocerSaveRecord">
    <vt:lpwstr>eyJoZGlkIjoiZjc2MmVkMTliY2ZkODljZTUzZTE5YTlmZTMxMjc5NDAiLCJ1c2VySWQiOiIyNDM4NjM3MjUifQ==</vt:lpwstr>
  </property>
</Properties>
</file>