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/>
          <w:b/>
          <w:sz w:val="44"/>
        </w:rPr>
      </w:pPr>
    </w:p>
    <w:p>
      <w:pPr>
        <w:jc w:val="center"/>
        <w:rPr>
          <w:rFonts w:ascii="宋体"/>
          <w:b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/>
          <w:b/>
          <w:sz w:val="44"/>
        </w:rPr>
      </w:pPr>
      <w:r>
        <w:rPr>
          <w:rFonts w:hint="eastAsia" w:ascii="宋体"/>
          <w:b/>
          <w:sz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z w:val="32"/>
        </w:rPr>
      </w:pPr>
      <w:r>
        <w:rPr>
          <w:rFonts w:hint="eastAsia" w:ascii="宋体"/>
          <w:b/>
          <w:sz w:val="44"/>
        </w:rPr>
        <w:t>关于拟批准设置医疗机构的公示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秦皇岛市行政审批局依</w:t>
      </w:r>
      <w:r>
        <w:rPr>
          <w:rFonts w:ascii="仿宋_GB2312" w:eastAsia="仿宋_GB2312"/>
          <w:sz w:val="32"/>
        </w:rPr>
        <w:t>秦皇岛</w:t>
      </w:r>
      <w:r>
        <w:rPr>
          <w:rFonts w:hint="eastAsia" w:ascii="仿宋_GB2312" w:eastAsia="仿宋_GB2312"/>
          <w:sz w:val="32"/>
          <w:lang w:eastAsia="zh-CN"/>
        </w:rPr>
        <w:t>爱仁睿明门诊部有限公司</w:t>
      </w:r>
      <w:r>
        <w:rPr>
          <w:rFonts w:hint="eastAsia" w:ascii="仿宋_GB2312" w:eastAsia="仿宋_GB2312"/>
          <w:sz w:val="32"/>
        </w:rPr>
        <w:t>的申请，按照《医疗机构管理条例》《医疗机构管理条例实施细则》和《卫生部关于医疗机构审批管理的若干规定》的要求，经申请材料审查、现场核查，认定申请人的申请项目符合《医疗机构基本标准（试行）》要求，拟作出批准下列单位按核准项目设置医疗机构的行政许可。现依据《中华人民共和国行政许可法》第四十条规定，予以公示。如对公示内容有异议，请于公示之日起五个工作日内向秦皇岛市行政审批局反映，联系电话：</w:t>
      </w:r>
      <w:r>
        <w:rPr>
          <w:rFonts w:ascii="仿宋_GB2312" w:eastAsia="仿宋_GB2312"/>
          <w:sz w:val="32"/>
        </w:rPr>
        <w:t>3923334</w:t>
      </w:r>
      <w:r>
        <w:rPr>
          <w:rFonts w:hint="eastAsia" w:ascii="仿宋_GB2312" w:eastAsia="仿宋_GB2312"/>
          <w:sz w:val="32"/>
        </w:rPr>
        <w:t>。</w:t>
      </w:r>
    </w:p>
    <w:tbl>
      <w:tblPr>
        <w:tblStyle w:val="7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810"/>
        <w:gridCol w:w="825"/>
        <w:gridCol w:w="1200"/>
        <w:gridCol w:w="840"/>
        <w:gridCol w:w="839"/>
        <w:gridCol w:w="3420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hint="eastAsia" w:ascii="黑体" w:eastAsia="黑体"/>
                <w:w w:val="95"/>
                <w:sz w:val="24"/>
              </w:rPr>
              <w:t>机构名称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hint="eastAsia" w:ascii="黑体" w:eastAsia="黑体"/>
                <w:spacing w:val="-20"/>
                <w:w w:val="95"/>
                <w:sz w:val="24"/>
              </w:rPr>
              <w:t>法定</w:t>
            </w:r>
          </w:p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hint="eastAsia" w:ascii="黑体" w:eastAsia="黑体"/>
                <w:spacing w:val="-20"/>
                <w:w w:val="95"/>
                <w:sz w:val="24"/>
              </w:rPr>
              <w:t>代表人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hint="eastAsia" w:ascii="黑体" w:eastAsia="黑体"/>
                <w:spacing w:val="-20"/>
                <w:w w:val="95"/>
                <w:sz w:val="24"/>
              </w:rPr>
              <w:t>主要</w:t>
            </w:r>
          </w:p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hint="eastAsia" w:ascii="黑体" w:eastAsia="黑体"/>
                <w:spacing w:val="-20"/>
                <w:w w:val="95"/>
                <w:sz w:val="24"/>
              </w:rPr>
              <w:t>负责人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hint="eastAsia" w:ascii="黑体" w:eastAsia="黑体"/>
                <w:spacing w:val="-20"/>
                <w:w w:val="95"/>
                <w:sz w:val="24"/>
              </w:rPr>
              <w:t>医疗机构</w:t>
            </w:r>
          </w:p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hint="eastAsia" w:ascii="黑体" w:eastAsia="黑体"/>
                <w:spacing w:val="-20"/>
                <w:w w:val="95"/>
                <w:sz w:val="24"/>
              </w:rPr>
              <w:t>级别及类别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hint="eastAsia" w:ascii="黑体" w:eastAsia="黑体"/>
                <w:w w:val="95"/>
                <w:sz w:val="24"/>
              </w:rPr>
              <w:t>执业地址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5" w:rightChars="-50" w:hanging="108" w:hangingChars="50"/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hint="eastAsia" w:ascii="黑体" w:eastAsia="黑体"/>
                <w:w w:val="90"/>
                <w:sz w:val="24"/>
              </w:rPr>
              <w:t>经营性质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hint="eastAsia" w:ascii="黑体" w:eastAsia="黑体"/>
                <w:w w:val="95"/>
                <w:sz w:val="24"/>
              </w:rPr>
              <w:t>诊疗科目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hint="eastAsia" w:ascii="黑体" w:eastAsia="黑体"/>
                <w:w w:val="95"/>
                <w:sz w:val="24"/>
              </w:rPr>
              <w:t>床位</w:t>
            </w:r>
          </w:p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/>
                <w:w w:val="95"/>
                <w:sz w:val="24"/>
              </w:rPr>
              <w:t>(</w:t>
            </w:r>
            <w:r>
              <w:rPr>
                <w:rFonts w:hint="eastAsia" w:ascii="黑体" w:eastAsia="黑体"/>
                <w:w w:val="95"/>
                <w:sz w:val="24"/>
              </w:rPr>
              <w:t>牙椅</w:t>
            </w:r>
            <w:r>
              <w:rPr>
                <w:rFonts w:ascii="黑体" w:eastAsia="黑体"/>
                <w:w w:val="95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spacing w:val="-20"/>
                <w:w w:val="95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5"/>
                <w:sz w:val="24"/>
              </w:rPr>
              <w:t>秦皇岛</w:t>
            </w:r>
            <w:r>
              <w:rPr>
                <w:rFonts w:hint="eastAsia" w:ascii="仿宋_GB2312" w:eastAsia="仿宋_GB2312"/>
                <w:spacing w:val="-20"/>
                <w:w w:val="95"/>
                <w:sz w:val="24"/>
                <w:lang w:eastAsia="zh-CN"/>
              </w:rPr>
              <w:t>爱仁睿明综合门诊部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w w:val="95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5"/>
                <w:sz w:val="24"/>
                <w:lang w:eastAsia="zh-CN"/>
              </w:rPr>
              <w:t>王井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w w:val="95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5"/>
                <w:sz w:val="24"/>
                <w:lang w:eastAsia="zh-CN"/>
              </w:rPr>
              <w:t>李雪非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w w:val="95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w w:val="95"/>
                <w:sz w:val="24"/>
                <w:lang w:eastAsia="zh-CN"/>
              </w:rPr>
              <w:t>综合门诊部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20"/>
                <w:w w:val="95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w w:val="95"/>
                <w:szCs w:val="21"/>
                <w:lang w:eastAsia="zh-CN"/>
              </w:rPr>
              <w:t>秦皇岛市海港区开滦路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  <w:lang w:val="en-US" w:eastAsia="zh-CN"/>
              </w:rPr>
              <w:t>116号A1栋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w w:val="95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w w:val="95"/>
                <w:sz w:val="24"/>
              </w:rPr>
              <w:t>营利性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pacing w:val="-20"/>
                <w:w w:val="95"/>
                <w:szCs w:val="21"/>
                <w:lang w:val="en-US" w:eastAsia="zh-CN"/>
              </w:rPr>
            </w:pPr>
            <w:r>
              <w:rPr>
                <w:rFonts w:ascii="仿宋_GB2312" w:eastAsia="仿宋_GB2312"/>
                <w:spacing w:val="-20"/>
                <w:w w:val="95"/>
                <w:szCs w:val="21"/>
                <w:lang w:eastAsia="zh-CN"/>
              </w:rPr>
              <w:t>内科；呼吸内科专业；神经内科专业；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  <w:lang w:eastAsia="zh-CN"/>
              </w:rPr>
              <w:t>心血管内科专业；内分泌专业；外科；普通外科专业；妇产</w:t>
            </w:r>
            <w:r>
              <w:rPr>
                <w:rFonts w:ascii="仿宋_GB2312" w:eastAsia="仿宋_GB2312"/>
                <w:spacing w:val="-20"/>
                <w:w w:val="95"/>
                <w:szCs w:val="21"/>
                <w:lang w:eastAsia="zh-CN"/>
              </w:rPr>
              <w:t>科；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  <w:lang w:eastAsia="zh-CN"/>
              </w:rPr>
              <w:t>妇科</w:t>
            </w:r>
            <w:r>
              <w:rPr>
                <w:rFonts w:ascii="仿宋_GB2312" w:eastAsia="仿宋_GB2312"/>
                <w:spacing w:val="-20"/>
                <w:w w:val="95"/>
                <w:szCs w:val="21"/>
                <w:lang w:eastAsia="zh-CN"/>
              </w:rPr>
              <w:t>专业；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  <w:lang w:eastAsia="zh-CN"/>
              </w:rPr>
              <w:t>眼科；医学</w:t>
            </w:r>
            <w:r>
              <w:rPr>
                <w:rFonts w:ascii="仿宋_GB2312" w:eastAsia="仿宋_GB2312"/>
                <w:spacing w:val="-20"/>
                <w:w w:val="95"/>
                <w:szCs w:val="21"/>
                <w:lang w:eastAsia="zh-CN"/>
              </w:rPr>
              <w:t>检验科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  <w:lang w:eastAsia="zh-CN"/>
              </w:rPr>
              <w:t>；</w:t>
            </w:r>
            <w:r>
              <w:rPr>
                <w:rFonts w:ascii="仿宋_GB2312" w:eastAsia="仿宋_GB2312"/>
                <w:spacing w:val="-20"/>
                <w:w w:val="95"/>
                <w:szCs w:val="21"/>
                <w:lang w:eastAsia="zh-CN"/>
              </w:rPr>
              <w:t>临床体液、血液专业；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</w:rPr>
              <w:t>医学影像科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  <w:lang w:eastAsia="zh-CN"/>
              </w:rPr>
              <w:t>；</w:t>
            </w:r>
            <w:r>
              <w:rPr>
                <w:rFonts w:ascii="仿宋_GB2312" w:eastAsia="仿宋_GB2312"/>
                <w:spacing w:val="-20"/>
                <w:w w:val="95"/>
                <w:szCs w:val="21"/>
                <w:lang w:val="en-US" w:eastAsia="zh-CN"/>
              </w:rPr>
              <w:t>X线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  <w:lang w:val="en-US" w:eastAsia="zh-CN"/>
              </w:rPr>
              <w:t>诊断专业</w:t>
            </w:r>
            <w:r>
              <w:rPr>
                <w:rFonts w:ascii="仿宋_GB2312" w:eastAsia="仿宋_GB2312"/>
                <w:spacing w:val="-20"/>
                <w:w w:val="95"/>
                <w:szCs w:val="21"/>
                <w:lang w:val="en-US" w:eastAsia="zh-CN"/>
              </w:rPr>
              <w:t>；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  <w:lang w:val="en-US" w:eastAsia="zh-CN"/>
              </w:rPr>
              <w:t>CT诊断专业</w:t>
            </w:r>
            <w:r>
              <w:rPr>
                <w:rFonts w:ascii="仿宋_GB2312" w:eastAsia="仿宋_GB2312"/>
                <w:spacing w:val="-20"/>
                <w:w w:val="95"/>
                <w:szCs w:val="21"/>
                <w:lang w:val="en-US" w:eastAsia="zh-CN"/>
              </w:rPr>
              <w:t>；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  <w:lang w:val="en-US" w:eastAsia="zh-CN"/>
              </w:rPr>
              <w:t>中医科；内科专业</w:t>
            </w:r>
            <w:r>
              <w:rPr>
                <w:rFonts w:ascii="仿宋_GB2312" w:eastAsia="仿宋_GB2312"/>
                <w:spacing w:val="-20"/>
                <w:w w:val="95"/>
                <w:szCs w:val="21"/>
                <w:lang w:val="en-US" w:eastAsia="zh-CN"/>
              </w:rPr>
              <w:t>；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  <w:lang w:val="en-US" w:eastAsia="zh-CN"/>
              </w:rPr>
              <w:t>针灸科</w:t>
            </w:r>
            <w:r>
              <w:rPr>
                <w:rFonts w:ascii="仿宋_GB2312" w:eastAsia="仿宋_GB2312"/>
                <w:spacing w:val="-20"/>
                <w:w w:val="95"/>
                <w:szCs w:val="21"/>
                <w:lang w:val="en-US" w:eastAsia="zh-CN"/>
              </w:rPr>
              <w:t>专业；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  <w:lang w:val="en-US" w:eastAsia="zh-CN"/>
              </w:rPr>
              <w:t>推拿科专业；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pacing w:val="-20"/>
                <w:w w:val="95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5"/>
                <w:szCs w:val="21"/>
                <w:lang w:eastAsia="zh-CN"/>
              </w:rPr>
              <w:t>床位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  <w:lang w:eastAsia="zh-CN"/>
              </w:rPr>
              <w:t>张</w:t>
            </w:r>
          </w:p>
          <w:p>
            <w:pPr>
              <w:jc w:val="left"/>
              <w:rPr>
                <w:rFonts w:ascii="仿宋_GB2312" w:eastAsia="仿宋_GB2312"/>
                <w:spacing w:val="-20"/>
                <w:w w:val="95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w w:val="95"/>
                <w:szCs w:val="21"/>
                <w:lang w:eastAsia="zh-CN"/>
              </w:rPr>
              <w:t>牙椅</w:t>
            </w:r>
            <w:r>
              <w:rPr>
                <w:rFonts w:ascii="仿宋_GB2312" w:eastAsia="仿宋_GB2312"/>
                <w:spacing w:val="-20"/>
                <w:w w:val="95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  <w:lang w:eastAsia="zh-CN"/>
              </w:rPr>
              <w:t>张</w:t>
            </w:r>
          </w:p>
        </w:tc>
      </w:tr>
    </w:tbl>
    <w:p>
      <w:pPr>
        <w:rPr>
          <w:rFonts w:ascii="仿宋_GB2312" w:eastAsia="仿宋_GB2312"/>
          <w:sz w:val="32"/>
        </w:rPr>
      </w:pPr>
      <w:r>
        <w:rPr>
          <w:sz w:val="32"/>
        </w:rPr>
        <w:t xml:space="preserve">    </w:t>
      </w:r>
      <w:r>
        <w:rPr>
          <w:rFonts w:ascii="仿宋_GB2312" w:eastAsia="仿宋_GB2312"/>
          <w:sz w:val="32"/>
        </w:rPr>
        <w:t xml:space="preserve"> </w:t>
      </w:r>
    </w:p>
    <w:p>
      <w:pPr>
        <w:ind w:firstLine="5440" w:firstLineChars="17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秦皇岛市行政审批局</w:t>
      </w:r>
    </w:p>
    <w:p>
      <w:pPr>
        <w:ind w:firstLine="640" w:firstLineChars="200"/>
      </w:pPr>
      <w:r>
        <w:rPr>
          <w:rFonts w:ascii="仿宋_GB2312" w:eastAsia="仿宋_GB2312"/>
          <w:sz w:val="32"/>
        </w:rPr>
        <w:t xml:space="preserve">                                 20</w:t>
      </w:r>
      <w:r>
        <w:rPr>
          <w:rFonts w:hint="eastAsia" w:ascii="仿宋_GB2312" w:eastAsia="仿宋_GB2312"/>
          <w:sz w:val="32"/>
        </w:rPr>
        <w:t>2</w:t>
      </w:r>
      <w:r>
        <w:rPr>
          <w:rFonts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  <w:lang w:val="en-US" w:eastAsia="zh-CN"/>
        </w:rPr>
        <w:t>6</w:t>
      </w:r>
      <w:r>
        <w:rPr>
          <w:rFonts w:hint="eastAsia" w:ascii="仿宋_GB2312" w:eastAsia="仿宋_GB2312"/>
          <w:sz w:val="32"/>
        </w:rPr>
        <w:t>日</w:t>
      </w: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1"/>
  </w:compat>
  <w:docVars>
    <w:docVar w:name="commondata" w:val="eyJoZGlkIjoiNzgzNzIyZmJhMWM5YThiOWJhN2YwODNmNzQ2MTMwMzUifQ=="/>
  </w:docVars>
  <w:rsids>
    <w:rsidRoot w:val="00000000"/>
    <w:rsid w:val="323F46ED"/>
    <w:rsid w:val="37B3CD50"/>
    <w:rsid w:val="F7FF816B"/>
    <w:rsid w:val="FBFC0708"/>
    <w:rsid w:val="FDFF0A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559</Words>
  <Characters>573</Characters>
  <Lines>56</Lines>
  <Paragraphs>26</Paragraphs>
  <TotalTime>7</TotalTime>
  <ScaleCrop>false</ScaleCrop>
  <LinksUpToDate>false</LinksUpToDate>
  <CharactersWithSpaces>612</CharactersWithSpaces>
  <Application>WPS Office_11.8.2.12333_F1E327BC-269C-435d-A152-05C5408002CA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2019-03-23T01:59:00Z</dcterms:created>
  <dc:creator>Windows 用户</dc:creator>
  <cp:lastModifiedBy>user</cp:lastModifiedBy>
  <cp:lastPrinted>2025-01-22T01:16:00Z</cp:lastPrinted>
  <dcterms:modified xsi:type="dcterms:W3CDTF">2025-07-15T15:58:46Z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7F83DF8EAB0041A2ABEDAE03FC0858C2</vt:lpwstr>
  </property>
</Properties>
</file>