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jc w:val="center"/>
        <w:rPr>
          <w:rFonts w:ascii="宋体"/>
          <w:b/>
          <w:sz w:val="44"/>
        </w:rPr>
      </w:pPr>
    </w:p>
    <w:p>
      <w:pPr>
        <w:jc w:val="center"/>
        <w:rPr>
          <w:rFonts w:ascii="宋体"/>
          <w:b/>
          <w:sz w:val="44"/>
        </w:rPr>
      </w:pPr>
    </w:p>
    <w:p>
      <w:pPr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秦皇岛市行政审批局</w:t>
      </w:r>
    </w:p>
    <w:p>
      <w:pPr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关于拟批准设置医疗机构的公示</w:t>
      </w:r>
    </w:p>
    <w:p>
      <w:pPr>
        <w:spacing w:line="480" w:lineRule="exact"/>
        <w:rPr>
          <w:sz w:val="32"/>
        </w:rPr>
      </w:pPr>
    </w:p>
    <w:p>
      <w:pPr>
        <w:spacing w:line="4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秦皇岛市行政审批局依</w:t>
      </w:r>
      <w:r>
        <w:rPr>
          <w:rFonts w:ascii="仿宋_GB2312" w:eastAsia="仿宋_GB2312"/>
          <w:sz w:val="32"/>
        </w:rPr>
        <w:t>秦皇岛冀兴精神病医院</w:t>
      </w:r>
      <w:r>
        <w:rPr>
          <w:rFonts w:ascii="仿宋_GB2312" w:eastAsia="仿宋_GB2312" w:hint="eastAsia"/>
          <w:sz w:val="32"/>
          <w:lang w:eastAsia="zh-CN"/>
        </w:rPr>
        <w:t>有限公司</w:t>
      </w:r>
      <w:r>
        <w:rPr>
          <w:rFonts w:ascii="仿宋_GB2312" w:eastAsia="仿宋_GB2312" w:hint="eastAsia"/>
          <w:sz w:val="32"/>
        </w:rPr>
        <w:t>的申请，按照《医疗机构管理条例》《医疗机构管理条例实施细则》和《卫生部关于医疗机构审批管理的若干规定》的要求，经申请材料审查、现场核查，认定申请人的申请项目符合《医疗机构基本标准（试行）》要求，拟作出批准下列单位按核准项目设置医疗机构的行政许可。现依据《中华人民共和国行政许可法》第四十条规定，予以公示。如对公示内容有异议，请于公示之日起五个工作日内向秦皇岛市行政审批局反映，联系电话：</w:t>
      </w:r>
      <w:r>
        <w:rPr>
          <w:rFonts w:ascii="仿宋_GB2312" w:eastAsia="仿宋_GB2312"/>
          <w:sz w:val="32"/>
        </w:rPr>
        <w:t>3923334</w:t>
      </w:r>
      <w:r>
        <w:rPr>
          <w:rFonts w:ascii="仿宋_GB2312" w:eastAsia="仿宋_GB2312" w:hint="eastAsia"/>
          <w:sz w:val="32"/>
        </w:rPr>
        <w:t>。</w:t>
      </w:r>
    </w:p>
    <w:tbl>
      <w:tblPr>
        <w:jc w:val="center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10"/>
        <w:gridCol w:w="825"/>
        <w:gridCol w:w="1200"/>
        <w:gridCol w:w="840"/>
        <w:gridCol w:w="839"/>
        <w:gridCol w:w="3420"/>
        <w:gridCol w:w="1043"/>
      </w:tblGrid>
      <w:tr>
        <w:trPr>
          <w:trHeight w:val="61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机构名称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法定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代表人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负责人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医疗机构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级别及类别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执业地址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0" w:rightChars="-50" w:right="-105" w:hangingChars="50" w:hanging="107"/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0"/>
                <w:sz w:val="24"/>
              </w:rPr>
              <w:t>经营性质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诊疗科目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床位</w:t>
            </w:r>
          </w:p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/>
                <w:w w:val="95"/>
                <w:sz w:val="24"/>
              </w:rPr>
              <w:t>(</w:t>
            </w:r>
            <w:r>
              <w:rPr>
                <w:rFonts w:ascii="黑体" w:eastAsia="黑体" w:hint="eastAsia"/>
                <w:w w:val="95"/>
                <w:sz w:val="24"/>
              </w:rPr>
              <w:t>牙椅</w:t>
            </w:r>
            <w:r>
              <w:rPr>
                <w:rFonts w:ascii="黑体" w:eastAsia="黑体"/>
                <w:w w:val="95"/>
                <w:sz w:val="24"/>
              </w:rPr>
              <w:t>)</w:t>
            </w:r>
          </w:p>
        </w:tc>
      </w:tr>
      <w:tr>
        <w:trPr>
          <w:trHeight w:val="335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仿宋_GB2312" w:cs="宋体" w:hAnsi="宋体" w:hint="eastAsia"/>
                <w:spacing w:val="-20"/>
                <w:w w:val="95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秦皇岛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冀兴精神病医院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李杨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李杨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二级精神病</w:t>
            </w:r>
            <w:bookmarkStart w:id="0" w:name="_GoBack"/>
            <w:bookmarkEnd w:id="0"/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医院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秦皇岛市</w:t>
            </w:r>
            <w:r>
              <w:rPr>
                <w:rFonts w:ascii="仿宋_GB2312" w:eastAsia="仿宋_GB2312"/>
                <w:spacing w:val="-20"/>
                <w:w w:val="95"/>
                <w:sz w:val="24"/>
              </w:rPr>
              <w:t>海港区东环路街道东港路390号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营利性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pacing w:val="-20"/>
                <w:w w:val="95"/>
                <w:szCs w:val="21"/>
                <w:lang w:eastAsia="zh-CN"/>
              </w:rPr>
              <w:t>内科；呼吸内科专业；消化内科专业；神经内科专业；内分泌专业；外科；普通外科专业；精神科；精神病专业；精神卫生专业；精神康复专业；</w:t>
            </w:r>
            <w:r>
              <w:rPr>
                <w:rFonts w:ascii="仿宋_GB2312" w:eastAsia="仿宋_GB2312" w:hint="eastAsia"/>
                <w:spacing w:val="-20"/>
                <w:w w:val="95"/>
                <w:szCs w:val="21"/>
                <w:lang w:eastAsia="zh-CN"/>
              </w:rPr>
              <w:t>医学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eastAsia="zh-CN"/>
              </w:rPr>
              <w:t>检验科</w:t>
            </w:r>
            <w:r>
              <w:rPr>
                <w:rFonts w:ascii="仿宋_GB2312" w:eastAsia="仿宋_GB2312" w:hint="eastAsia"/>
                <w:spacing w:val="-20"/>
                <w:w w:val="95"/>
                <w:szCs w:val="21"/>
                <w:lang w:eastAsia="zh-CN"/>
              </w:rPr>
              <w:t>；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eastAsia="zh-CN"/>
              </w:rPr>
              <w:t>临床体液、血液专业；临床生化检验专业；临床免疫、血清学专业；</w:t>
            </w:r>
            <w:r>
              <w:rPr>
                <w:rFonts w:ascii="仿宋_GB2312" w:eastAsia="仿宋_GB2312" w:hint="eastAsia"/>
                <w:spacing w:val="-20"/>
                <w:w w:val="95"/>
                <w:szCs w:val="21"/>
              </w:rPr>
              <w:t>医学影像科</w:t>
            </w:r>
            <w:r>
              <w:rPr>
                <w:rFonts w:ascii="仿宋_GB2312" w:eastAsia="仿宋_GB2312" w:hint="eastAsia"/>
                <w:spacing w:val="-20"/>
                <w:w w:val="95"/>
                <w:szCs w:val="21"/>
                <w:lang w:eastAsia="zh-CN"/>
              </w:rPr>
              <w:t>；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X线</w:t>
            </w:r>
            <w:r>
              <w:rPr>
                <w:rFonts w:ascii="仿宋_GB2312" w:eastAsia="仿宋_GB2312" w:hint="eastAsia"/>
                <w:spacing w:val="-20"/>
                <w:w w:val="95"/>
                <w:szCs w:val="21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；</w:t>
            </w:r>
            <w:r>
              <w:rPr>
                <w:rFonts w:ascii="仿宋_GB2312" w:eastAsia="仿宋_GB2312" w:hint="eastAsia"/>
                <w:spacing w:val="-20"/>
                <w:w w:val="95"/>
                <w:szCs w:val="21"/>
                <w:lang w:val="en-US" w:eastAsia="zh-CN"/>
              </w:rPr>
              <w:t>CT诊断专业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；超声</w:t>
            </w:r>
            <w:r>
              <w:rPr>
                <w:rFonts w:ascii="仿宋_GB2312" w:eastAsia="仿宋_GB2312" w:hint="eastAsia"/>
                <w:spacing w:val="-20"/>
                <w:w w:val="95"/>
                <w:szCs w:val="21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；心电图</w:t>
            </w:r>
            <w:r>
              <w:rPr>
                <w:rFonts w:ascii="仿宋_GB2312" w:eastAsia="仿宋_GB2312" w:hint="eastAsia"/>
                <w:spacing w:val="-20"/>
                <w:w w:val="95"/>
                <w:szCs w:val="21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  <w:t>；脑电及脑血流图诊断专业；中医科；内科专业；外科专业；妇产科专业；皮肤科专业；老年病科专业；针灸科专业；推拿科专业；康复医学专业；急诊科专业；预防保健科专业；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床位</w:t>
            </w:r>
            <w:r>
              <w:rPr>
                <w:rFonts w:ascii="仿宋_GB2312" w:eastAsia="仿宋_GB2312"/>
                <w:spacing w:val="-20"/>
                <w:w w:val="95"/>
                <w:sz w:val="24"/>
              </w:rPr>
              <w:t>72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张</w:t>
            </w:r>
          </w:p>
          <w:p>
            <w:pPr>
              <w:ind w:left="187" w:hangingChars="100" w:hanging="188"/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牙椅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0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张</w:t>
            </w:r>
          </w:p>
        </w:tc>
      </w:tr>
    </w:tbl>
    <w:p>
      <w:pPr>
        <w:ind w:firstLineChars="1500" w:firstLine="4800"/>
        <w:rPr>
          <w:rFonts w:ascii="仿宋_GB2312" w:eastAsia="仿宋_GB2312"/>
          <w:sz w:val="32"/>
        </w:rPr>
      </w:pPr>
      <w:r>
        <w:rPr>
          <w:sz w:val="32"/>
        </w:rPr>
        <w:t xml:space="preserve">    </w:t>
      </w:r>
      <w:r>
        <w:rPr>
          <w:rFonts w:ascii="仿宋_GB2312" w:eastAsia="仿宋_GB2312"/>
          <w:sz w:val="32"/>
        </w:rPr>
        <w:t xml:space="preserve"> </w:t>
      </w:r>
    </w:p>
    <w:p>
      <w:pPr>
        <w:ind w:firstLineChars="1700" w:firstLine="54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秦皇岛市行政审批局</w:t>
      </w:r>
    </w:p>
    <w:p>
      <w:pPr>
        <w:ind w:firstLineChars="200" w:firstLine="640"/>
      </w:pPr>
      <w:r>
        <w:rPr>
          <w:rFonts w:ascii="仿宋_GB2312" w:eastAsia="仿宋_GB2312"/>
          <w:sz w:val="32"/>
        </w:rPr>
        <w:t xml:space="preserve">                                 20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  <w:lang w:val="en-US" w:eastAsia="zh-CN"/>
        </w:rPr>
        <w:t>5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  <w:lang w:val="en-US" w:eastAsia="zh-CN"/>
        </w:rPr>
        <w:t>1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  <w:lang w:val="en-US" w:eastAsia="zh-CN"/>
        </w:rPr>
        <w:t>21</w:t>
      </w:r>
      <w:r>
        <w:rPr>
          <w:rFonts w:ascii="仿宋_GB2312" w:eastAsia="仿宋_GB2312" w:hint="eastAsia"/>
          <w:sz w:val="32"/>
        </w:rPr>
        <w:t>日</w:t>
      </w:r>
    </w:p>
    <w:sectPr>
      <w:pgSz w:w="11906" w:h="16838"/>
      <w:pgMar w:top="2098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NzgzNzIyZmJhMWM5YThiOWJhN2YwODNmNzQ2MTMwMz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Strong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1159</TotalTime>
  <Application>Yozo_Office27021597764231179</Application>
  <Pages>1</Pages>
  <Words>559</Words>
  <Characters>573</Characters>
  <Lines>56</Lines>
  <Paragraphs>26</Paragraphs>
  <CharactersWithSpaces>612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Administrator</cp:lastModifiedBy>
  <cp:revision>41</cp:revision>
  <cp:lastPrinted>2025-01-21T01:16:33Z</cp:lastPrinted>
  <dcterms:created xsi:type="dcterms:W3CDTF">2019-03-22T01:59:00Z</dcterms:created>
  <dcterms:modified xsi:type="dcterms:W3CDTF">2025-01-21T01:17:36Z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2052-11.8.2.8875</vt:lpwstr>
  </property>
  <property fmtid="{D5CDD505-2E9C-101B-9397-08002B2CF9AE}" pid="3" name="ICV">
    <vt:lpwstr>7F83DF8EAB0041A2ABEDAE03FC0858C2</vt:lpwstr>
  </property>
</Properties>
</file>